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atLeast"/>
        <w:jc w:val="center"/>
        <w:rPr>
          <w:rFonts w:ascii="宋体" w:hAnsi="宋体" w:eastAsia="宋体" w:cs="宋体"/>
          <w:b/>
          <w:bCs/>
          <w:color w:val="000000"/>
          <w:kern w:val="0"/>
          <w:sz w:val="36"/>
          <w:szCs w:val="36"/>
        </w:rPr>
      </w:pPr>
      <w:r>
        <w:rPr>
          <w:rFonts w:ascii="宋体" w:hAnsi="宋体" w:eastAsia="宋体" w:cs="宋体"/>
          <w:b/>
          <w:bCs/>
          <w:color w:val="000000"/>
          <w:kern w:val="0"/>
          <w:sz w:val="36"/>
          <w:szCs w:val="36"/>
        </w:rPr>
        <w:t>《危险房屋鉴定标准》JGJ125-99（2004年版）</w:t>
      </w:r>
    </w:p>
    <w:p>
      <w:pPr>
        <w:widowControl/>
        <w:spacing w:line="27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left"/>
        <w:rPr>
          <w:rFonts w:hint="eastAsia" w:ascii="宋体" w:hAnsi="宋体" w:eastAsia="宋体" w:cs="宋体"/>
          <w:color w:val="000000"/>
          <w:kern w:val="0"/>
          <w:sz w:val="24"/>
          <w:szCs w:val="24"/>
        </w:rPr>
      </w:pPr>
      <w:bookmarkStart w:id="0" w:name="_GoBack"/>
      <w:bookmarkEnd w:id="0"/>
      <w:r>
        <w:rPr>
          <w:rFonts w:hint="eastAsia" w:ascii="宋体" w:hAnsi="宋体" w:eastAsia="宋体" w:cs="宋体"/>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标准简介:</w:t>
      </w:r>
    </w:p>
    <w:p>
      <w:pPr>
        <w:widowControl/>
        <w:spacing w:line="27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pict>
          <v:rect id="_x0000_i1025" o:spid="_x0000_s1026" style="height:1.5pt;width:415.3pt;rotation:0f;" o:ole="f" fillcolor="#A0A0A0" filled="t" o:preferrelative="t" stroked="f" coordsize="21600,21600">
            <v:imagedata gain="65536f" blacklevel="0f" gamma="0"/>
            <o:lock v:ext="edit" position="f" selection="f" grouping="f" rotation="t" cropping="f" text="f" aspectratio="f"/>
            <w10:wrap type="none"/>
            <w10:anchorlock/>
          </v:rect>
        </w:pict>
      </w:r>
    </w:p>
    <w:p>
      <w:pPr>
        <w:widowControl/>
        <w:spacing w:line="27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根据建设部建标[1991)413号文的要求，标准编制组在广泛调查研究，认真总结实践经验，参考有关国际标准和国外先进标准，并广泛征求意见基础上，制定了本标准。</w:t>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t>    本标准的主要技术内容是：1．总则；2．符号、代号；3．鉴定程序与评定方法；4．构件危险性鉴定；5．房屋危险性鉴定；6．房屋安全鉴定报告等。</w:t>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t>    修订的主要技术内容是：1．对标准的适用范围作了补充；2．增加了符号、代号一章；3．增加了鉴定程序和评定方法；4．增加了钢结构构件鉴定；5．增加了附录房屋安全鉴定报告；6．以模糊集为理沦基础，建立了分层综合评判模式等。</w:t>
      </w:r>
    </w:p>
    <w:p>
      <w:pPr>
        <w:widowControl/>
        <w:spacing w:line="27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本标准由建设部房地产标准技术归口单位上海市房地产科学研究院归口管理，授权由主编单位负责具体解释。</w:t>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t>    本标准主编单位是：重庆市土地房屋管理局(地址渝中区人和街74号；邮政编码400015)</w:t>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t>    本标准参加单位是：上海市房地产科学研究院</w:t>
      </w:r>
      <w:r>
        <w:rPr>
          <w:rFonts w:hint="eastAsia" w:ascii="宋体" w:hAnsi="宋体" w:eastAsia="宋体" w:cs="宋体"/>
          <w:color w:val="000000"/>
          <w:kern w:val="0"/>
          <w:sz w:val="24"/>
          <w:szCs w:val="24"/>
        </w:rPr>
        <w:br/>
      </w:r>
      <w:r>
        <w:rPr>
          <w:rFonts w:hint="eastAsia" w:ascii="宋体" w:hAnsi="宋体" w:eastAsia="宋体" w:cs="宋体"/>
          <w:color w:val="000000"/>
          <w:kern w:val="0"/>
          <w:sz w:val="24"/>
          <w:szCs w:val="24"/>
        </w:rPr>
        <w:t>    本标准主要起草人员是：陈慧芳、戚正廷 赵为民、斯子芳、周云、张能杰</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、总则</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1．o．1</w:t>
      </w:r>
      <w:r>
        <w:rPr>
          <w:rFonts w:ascii="宋体" w:hAnsi="宋体" w:eastAsia="宋体" w:cs="宋体"/>
          <w:color w:val="000000"/>
          <w:kern w:val="0"/>
          <w:sz w:val="24"/>
          <w:szCs w:val="24"/>
        </w:rPr>
        <w:t>  为有效利用既有房屋，正确判断房屋结构的危险程度，及时治理危险房屋，确保使用安全，制定本标准。</w:t>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1．o．2</w:t>
      </w:r>
      <w:r>
        <w:rPr>
          <w:rFonts w:ascii="宋体" w:hAnsi="宋体" w:eastAsia="宋体" w:cs="宋体"/>
          <w:color w:val="000000"/>
          <w:kern w:val="0"/>
          <w:sz w:val="24"/>
          <w:szCs w:val="24"/>
        </w:rPr>
        <w:t>  本标准适用于既有房屋的危险性鉴定。</w:t>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1．o．3</w:t>
      </w:r>
      <w:r>
        <w:rPr>
          <w:rFonts w:ascii="宋体" w:hAnsi="宋体" w:eastAsia="宋体" w:cs="宋体"/>
          <w:color w:val="000000"/>
          <w:kern w:val="0"/>
          <w:sz w:val="24"/>
          <w:szCs w:val="24"/>
        </w:rPr>
        <w:t>  危险房屋鉴定及对有特殊要求的工业建筑和公共建筑、保护建筑和高层建筑以及在偶然作用下的房屋危险性鉴定，除应符合本标准规定外，尚应符合国家现行有关强制性标准的规定。</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符号、代号</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2.1</w:t>
      </w:r>
      <w:r>
        <w:rPr>
          <w:rFonts w:hint="eastAsia" w:ascii="宋体" w:hAnsi="宋体" w:eastAsia="宋体" w:cs="宋体"/>
          <w:color w:val="000000"/>
          <w:kern w:val="0"/>
          <w:sz w:val="24"/>
          <w:szCs w:val="24"/>
        </w:rPr>
        <w:t>符号</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房屋危险性鉴定使用的符号及其意义，应符合下列规定：</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L</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计算跨度；</w:t>
      </w:r>
      <w:r>
        <w:rPr>
          <w:rFonts w:ascii="宋体" w:hAnsi="宋体" w:eastAsia="宋体" w:cs="宋体"/>
          <w:color w:val="000000"/>
          <w:kern w:val="0"/>
          <w:sz w:val="18"/>
          <w:szCs w:val="18"/>
        </w:rPr>
        <w:br/>
      </w:r>
      <w:r>
        <w:rPr>
          <w:rFonts w:ascii="宋体" w:hAnsi="宋体" w:eastAsia="宋体" w:cs="宋体"/>
          <w:color w:val="000000"/>
          <w:kern w:val="0"/>
          <w:sz w:val="24"/>
          <w:szCs w:val="24"/>
        </w:rPr>
        <w:t>h——计算高度；</w:t>
      </w:r>
      <w:r>
        <w:rPr>
          <w:rFonts w:ascii="宋体" w:hAnsi="宋体" w:eastAsia="宋体" w:cs="宋体"/>
          <w:color w:val="000000"/>
          <w:kern w:val="0"/>
          <w:sz w:val="18"/>
          <w:szCs w:val="18"/>
        </w:rPr>
        <w:br/>
      </w:r>
      <w:r>
        <w:rPr>
          <w:rFonts w:ascii="宋体" w:hAnsi="宋体" w:eastAsia="宋体" w:cs="宋体"/>
          <w:color w:val="000000"/>
          <w:kern w:val="0"/>
          <w:sz w:val="24"/>
          <w:szCs w:val="24"/>
        </w:rPr>
        <w:t>n——构件数；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dc</w:t>
      </w:r>
      <w:r>
        <w:rPr>
          <w:rFonts w:ascii="宋体" w:hAnsi="宋体" w:eastAsia="宋体" w:cs="宋体"/>
          <w:color w:val="000000"/>
          <w:kern w:val="0"/>
          <w:sz w:val="24"/>
          <w:szCs w:val="24"/>
        </w:rPr>
        <w:t>——危险柱数；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dwb</w:t>
      </w:r>
      <w:r>
        <w:rPr>
          <w:rFonts w:ascii="宋体" w:hAnsi="宋体" w:eastAsia="宋体" w:cs="宋体"/>
          <w:color w:val="000000"/>
          <w:kern w:val="0"/>
          <w:sz w:val="24"/>
          <w:szCs w:val="24"/>
        </w:rPr>
        <w:t>--危险墙段数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dmb</w:t>
      </w:r>
      <w:r>
        <w:rPr>
          <w:rFonts w:ascii="宋体" w:hAnsi="宋体" w:eastAsia="宋体" w:cs="宋体"/>
          <w:color w:val="000000"/>
          <w:kern w:val="0"/>
          <w:sz w:val="24"/>
          <w:szCs w:val="24"/>
        </w:rPr>
        <w:t>——危险主梁数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dsb</w:t>
      </w:r>
      <w:r>
        <w:rPr>
          <w:rFonts w:ascii="宋体" w:hAnsi="宋体" w:eastAsia="宋体" w:cs="宋体"/>
          <w:color w:val="000000"/>
          <w:kern w:val="0"/>
          <w:sz w:val="24"/>
          <w:szCs w:val="24"/>
        </w:rPr>
        <w:t>-危险次梁数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ds</w:t>
      </w:r>
      <w:r>
        <w:rPr>
          <w:rFonts w:ascii="宋体" w:hAnsi="宋体" w:eastAsia="宋体" w:cs="宋体"/>
          <w:color w:val="000000"/>
          <w:kern w:val="0"/>
          <w:sz w:val="24"/>
          <w:szCs w:val="24"/>
        </w:rPr>
        <w:t>——危险板数；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c</w:t>
      </w:r>
      <w:r>
        <w:rPr>
          <w:rFonts w:ascii="宋体" w:hAnsi="宋体" w:eastAsia="宋体" w:cs="宋体"/>
          <w:color w:val="000000"/>
          <w:kern w:val="0"/>
          <w:sz w:val="24"/>
          <w:szCs w:val="24"/>
        </w:rPr>
        <w:t>——柱数；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mb</w:t>
      </w:r>
      <w:r>
        <w:rPr>
          <w:rFonts w:ascii="宋体" w:hAnsi="宋体" w:eastAsia="宋体" w:cs="宋体"/>
          <w:color w:val="000000"/>
          <w:kern w:val="0"/>
          <w:sz w:val="24"/>
          <w:szCs w:val="24"/>
        </w:rPr>
        <w:t>——主梁数；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sb</w:t>
      </w:r>
      <w:r>
        <w:rPr>
          <w:rFonts w:ascii="宋体" w:hAnsi="宋体" w:eastAsia="宋体" w:cs="宋体"/>
          <w:color w:val="000000"/>
          <w:kern w:val="0"/>
          <w:sz w:val="24"/>
          <w:szCs w:val="24"/>
        </w:rPr>
        <w:t>--次梁数；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w</w:t>
      </w:r>
      <w:r>
        <w:rPr>
          <w:rFonts w:ascii="宋体" w:hAnsi="宋体" w:eastAsia="宋体" w:cs="宋体"/>
          <w:color w:val="000000"/>
          <w:kern w:val="0"/>
          <w:sz w:val="24"/>
          <w:szCs w:val="24"/>
        </w:rPr>
        <w:t>——墙段数；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s</w:t>
      </w:r>
      <w:r>
        <w:rPr>
          <w:rFonts w:ascii="宋体" w:hAnsi="宋体" w:eastAsia="宋体" w:cs="宋体"/>
          <w:color w:val="000000"/>
          <w:kern w:val="0"/>
          <w:sz w:val="24"/>
          <w:szCs w:val="24"/>
        </w:rPr>
        <w:t>-板数；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——危险构件数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rt</w:t>
      </w:r>
      <w:r>
        <w:rPr>
          <w:rFonts w:ascii="宋体" w:hAnsi="宋体" w:eastAsia="宋体" w:cs="宋体"/>
          <w:color w:val="000000"/>
          <w:kern w:val="0"/>
          <w:sz w:val="24"/>
          <w:szCs w:val="24"/>
        </w:rPr>
        <w:t>——屋架榀数；</w:t>
      </w:r>
      <w:r>
        <w:rPr>
          <w:rFonts w:ascii="宋体" w:hAnsi="宋体" w:eastAsia="宋体" w:cs="宋体"/>
          <w:color w:val="000000"/>
          <w:kern w:val="0"/>
          <w:sz w:val="18"/>
          <w:szCs w:val="18"/>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drt</w:t>
      </w:r>
      <w:r>
        <w:rPr>
          <w:rFonts w:ascii="宋体" w:hAnsi="宋体" w:eastAsia="宋体" w:cs="宋体"/>
          <w:color w:val="000000"/>
          <w:kern w:val="0"/>
          <w:sz w:val="24"/>
          <w:szCs w:val="24"/>
        </w:rPr>
        <w:t>--危险屋架榀数；</w:t>
      </w:r>
      <w:r>
        <w:rPr>
          <w:rFonts w:ascii="宋体" w:hAnsi="宋体" w:eastAsia="宋体" w:cs="宋体"/>
          <w:color w:val="000000"/>
          <w:kern w:val="0"/>
          <w:sz w:val="18"/>
          <w:szCs w:val="18"/>
        </w:rPr>
        <w:br/>
      </w:r>
      <w:r>
        <w:rPr>
          <w:rFonts w:ascii="宋体" w:hAnsi="宋体" w:eastAsia="宋体" w:cs="宋体"/>
          <w:color w:val="000000"/>
          <w:kern w:val="0"/>
          <w:sz w:val="24"/>
          <w:szCs w:val="24"/>
        </w:rPr>
        <w:t> p--危险构件(危险点)百分数；</w:t>
      </w:r>
      <w:r>
        <w:rPr>
          <w:rFonts w:ascii="宋体" w:hAnsi="宋体" w:eastAsia="宋体" w:cs="宋体"/>
          <w:color w:val="000000"/>
          <w:kern w:val="0"/>
          <w:sz w:val="18"/>
          <w:szCs w:val="18"/>
        </w:rPr>
        <w:br/>
      </w: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fdm</w:t>
      </w:r>
      <w:r>
        <w:rPr>
          <w:rFonts w:ascii="宋体" w:hAnsi="宋体" w:eastAsia="宋体" w:cs="宋体"/>
          <w:color w:val="000000"/>
          <w:kern w:val="0"/>
          <w:sz w:val="24"/>
          <w:szCs w:val="24"/>
        </w:rPr>
        <w:t>——地基基础中危险构件(危险点)百分数；：</w:t>
      </w:r>
      <w:r>
        <w:rPr>
          <w:rFonts w:ascii="宋体" w:hAnsi="宋体" w:eastAsia="宋体" w:cs="宋体"/>
          <w:color w:val="000000"/>
          <w:kern w:val="0"/>
          <w:sz w:val="18"/>
          <w:szCs w:val="18"/>
        </w:rPr>
        <w:br/>
      </w: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sdm</w:t>
      </w:r>
      <w:r>
        <w:rPr>
          <w:rFonts w:ascii="宋体" w:hAnsi="宋体" w:eastAsia="宋体" w:cs="宋体"/>
          <w:color w:val="000000"/>
          <w:kern w:val="0"/>
          <w:sz w:val="24"/>
          <w:szCs w:val="24"/>
        </w:rPr>
        <w:t>——承重结构中危险构件(危险点)百分数；：</w:t>
      </w:r>
      <w:r>
        <w:rPr>
          <w:rFonts w:ascii="宋体" w:hAnsi="宋体" w:eastAsia="宋体" w:cs="宋体"/>
          <w:color w:val="000000"/>
          <w:kern w:val="0"/>
          <w:sz w:val="18"/>
          <w:szCs w:val="18"/>
        </w:rPr>
        <w:br/>
      </w:r>
      <w:r>
        <w:rPr>
          <w:rFonts w:ascii="宋体" w:hAnsi="宋体" w:eastAsia="宋体" w:cs="宋体"/>
          <w:color w:val="000000"/>
          <w:kern w:val="0"/>
          <w:sz w:val="24"/>
          <w:szCs w:val="24"/>
        </w:rPr>
        <w:t>P。。面——围护结构中危险构件(危险点)百分数；：</w:t>
      </w:r>
      <w:r>
        <w:rPr>
          <w:rFonts w:ascii="宋体" w:hAnsi="宋体" w:eastAsia="宋体" w:cs="宋体"/>
          <w:color w:val="000000"/>
          <w:kern w:val="0"/>
          <w:sz w:val="18"/>
          <w:szCs w:val="18"/>
        </w:rPr>
        <w:br/>
      </w:r>
      <w:r>
        <w:rPr>
          <w:rFonts w:ascii="宋体" w:hAnsi="宋体" w:eastAsia="宋体" w:cs="宋体"/>
          <w:color w:val="000000"/>
          <w:kern w:val="0"/>
          <w:sz w:val="24"/>
          <w:szCs w:val="24"/>
        </w:rPr>
        <w:t>R--结构构件抗力；</w:t>
      </w:r>
      <w:r>
        <w:rPr>
          <w:rFonts w:ascii="宋体" w:hAnsi="宋体" w:eastAsia="宋体" w:cs="宋体"/>
          <w:color w:val="000000"/>
          <w:kern w:val="0"/>
          <w:sz w:val="18"/>
          <w:szCs w:val="18"/>
        </w:rPr>
        <w:br/>
      </w:r>
      <w:r>
        <w:rPr>
          <w:rFonts w:ascii="宋体" w:hAnsi="宋体" w:eastAsia="宋体" w:cs="宋体"/>
          <w:color w:val="000000"/>
          <w:kern w:val="0"/>
          <w:sz w:val="24"/>
          <w:szCs w:val="24"/>
        </w:rPr>
        <w:t>S--结构构件作用效应；</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24"/>
          <w:szCs w:val="24"/>
        </w:rPr>
        <w:t>--隶属度；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A</w:t>
      </w:r>
      <w:r>
        <w:rPr>
          <w:rFonts w:ascii="宋体" w:hAnsi="宋体" w:eastAsia="宋体" w:cs="宋体"/>
          <w:color w:val="000000"/>
          <w:kern w:val="0"/>
          <w:sz w:val="24"/>
          <w:szCs w:val="24"/>
        </w:rPr>
        <w:t>--房屋A级的隶属度；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B</w:t>
      </w:r>
      <w:r>
        <w:rPr>
          <w:rFonts w:ascii="宋体" w:hAnsi="宋体" w:eastAsia="宋体" w:cs="宋体"/>
          <w:color w:val="000000"/>
          <w:kern w:val="0"/>
          <w:sz w:val="24"/>
          <w:szCs w:val="24"/>
        </w:rPr>
        <w:t>--房屋B级的隶属度；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C</w:t>
      </w:r>
      <w:r>
        <w:rPr>
          <w:rFonts w:ascii="宋体" w:hAnsi="宋体" w:eastAsia="宋体" w:cs="宋体"/>
          <w:color w:val="000000"/>
          <w:kern w:val="0"/>
          <w:sz w:val="24"/>
          <w:szCs w:val="24"/>
        </w:rPr>
        <w:t>--房屋C级的隶属度；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D</w:t>
      </w:r>
      <w:r>
        <w:rPr>
          <w:rFonts w:ascii="宋体" w:hAnsi="宋体" w:eastAsia="宋体" w:cs="宋体"/>
          <w:color w:val="000000"/>
          <w:kern w:val="0"/>
          <w:sz w:val="24"/>
          <w:szCs w:val="24"/>
        </w:rPr>
        <w:t>--房屋D级的隶属度；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a</w:t>
      </w:r>
      <w:r>
        <w:rPr>
          <w:rFonts w:ascii="宋体" w:hAnsi="宋体" w:eastAsia="宋体" w:cs="宋体"/>
          <w:color w:val="000000"/>
          <w:kern w:val="0"/>
          <w:sz w:val="24"/>
          <w:szCs w:val="24"/>
        </w:rPr>
        <w:t>——房屋组成部分a级的隶属度；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b</w:t>
      </w:r>
      <w:r>
        <w:rPr>
          <w:rFonts w:ascii="宋体" w:hAnsi="宋体" w:eastAsia="宋体" w:cs="宋体"/>
          <w:color w:val="000000"/>
          <w:kern w:val="0"/>
          <w:sz w:val="24"/>
          <w:szCs w:val="24"/>
        </w:rPr>
        <w:t>--房屋组成部分b级的隶属度：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c</w:t>
      </w:r>
      <w:r>
        <w:rPr>
          <w:rFonts w:ascii="宋体" w:hAnsi="宋体" w:eastAsia="宋体" w:cs="宋体"/>
          <w:color w:val="000000"/>
          <w:kern w:val="0"/>
          <w:sz w:val="24"/>
          <w:szCs w:val="24"/>
        </w:rPr>
        <w:t>——房屋组成部分c级的隶属度：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d</w:t>
      </w:r>
      <w:r>
        <w:rPr>
          <w:rFonts w:ascii="宋体" w:hAnsi="宋体" w:eastAsia="宋体" w:cs="宋体"/>
          <w:color w:val="000000"/>
          <w:kern w:val="0"/>
          <w:sz w:val="24"/>
          <w:szCs w:val="24"/>
        </w:rPr>
        <w:t>--房屋组成部分d级的隶属度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af</w:t>
      </w:r>
      <w:r>
        <w:rPr>
          <w:rFonts w:ascii="宋体" w:hAnsi="宋体" w:eastAsia="宋体" w:cs="宋体"/>
          <w:color w:val="000000"/>
          <w:kern w:val="0"/>
          <w:sz w:val="24"/>
          <w:szCs w:val="24"/>
        </w:rPr>
        <w:t>--地基基础a级的隶属度；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bf</w:t>
      </w:r>
      <w:r>
        <w:rPr>
          <w:rFonts w:ascii="宋体" w:hAnsi="宋体" w:eastAsia="宋体" w:cs="宋体"/>
          <w:color w:val="000000"/>
          <w:kern w:val="0"/>
          <w:sz w:val="24"/>
          <w:szCs w:val="24"/>
        </w:rPr>
        <w:t>--地基基础b级的隶属度；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cf</w:t>
      </w:r>
      <w:r>
        <w:rPr>
          <w:rFonts w:ascii="宋体" w:hAnsi="宋体" w:eastAsia="宋体" w:cs="宋体"/>
          <w:color w:val="000000"/>
          <w:kern w:val="0"/>
          <w:sz w:val="24"/>
          <w:szCs w:val="24"/>
        </w:rPr>
        <w:t>---地基基础c级的隶属度；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df</w:t>
      </w:r>
      <w:r>
        <w:rPr>
          <w:rFonts w:ascii="宋体" w:hAnsi="宋体" w:eastAsia="宋体" w:cs="宋体"/>
          <w:color w:val="000000"/>
          <w:kern w:val="0"/>
          <w:sz w:val="18"/>
          <w:szCs w:val="18"/>
        </w:rPr>
        <w:t>--</w:t>
      </w:r>
      <w:r>
        <w:rPr>
          <w:rFonts w:ascii="宋体" w:hAnsi="宋体" w:eastAsia="宋体" w:cs="宋体"/>
          <w:color w:val="000000"/>
          <w:kern w:val="0"/>
          <w:sz w:val="24"/>
          <w:szCs w:val="24"/>
        </w:rPr>
        <w:t>地基基础d级的隶属度；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as</w:t>
      </w:r>
      <w:r>
        <w:rPr>
          <w:rFonts w:ascii="宋体" w:hAnsi="宋体" w:eastAsia="宋体" w:cs="宋体"/>
          <w:color w:val="000000"/>
          <w:kern w:val="0"/>
          <w:sz w:val="24"/>
          <w:szCs w:val="24"/>
        </w:rPr>
        <w:t>——上部承重结构a级的隶属度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bs</w:t>
      </w:r>
      <w:r>
        <w:rPr>
          <w:rFonts w:ascii="宋体" w:hAnsi="宋体" w:eastAsia="宋体" w:cs="宋体"/>
          <w:color w:val="000000"/>
          <w:kern w:val="0"/>
          <w:sz w:val="24"/>
          <w:szCs w:val="24"/>
        </w:rPr>
        <w:t>----上部承重结构b级的隶属度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cs</w:t>
      </w:r>
      <w:r>
        <w:rPr>
          <w:rFonts w:ascii="宋体" w:hAnsi="宋体" w:eastAsia="宋体" w:cs="宋体"/>
          <w:color w:val="000000"/>
          <w:kern w:val="0"/>
          <w:sz w:val="24"/>
          <w:szCs w:val="24"/>
        </w:rPr>
        <w:t>——上部承重结构c级的隶属度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ds</w:t>
      </w:r>
      <w:r>
        <w:rPr>
          <w:rFonts w:ascii="宋体" w:hAnsi="宋体" w:eastAsia="宋体" w:cs="宋体"/>
          <w:color w:val="000000"/>
          <w:kern w:val="0"/>
          <w:sz w:val="24"/>
          <w:szCs w:val="24"/>
        </w:rPr>
        <w:t>~--上部承重结构d级的隶属度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aes</w:t>
      </w:r>
      <w:r>
        <w:rPr>
          <w:rFonts w:ascii="宋体" w:hAnsi="宋体" w:eastAsia="宋体" w:cs="宋体"/>
          <w:color w:val="000000"/>
          <w:kern w:val="0"/>
          <w:sz w:val="24"/>
          <w:szCs w:val="24"/>
        </w:rPr>
        <w:t>——围护结构a级的隶属度；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bes</w:t>
      </w:r>
      <w:r>
        <w:rPr>
          <w:rFonts w:ascii="宋体" w:hAnsi="宋体" w:eastAsia="宋体" w:cs="宋体"/>
          <w:color w:val="000000"/>
          <w:kern w:val="0"/>
          <w:sz w:val="24"/>
          <w:szCs w:val="24"/>
        </w:rPr>
        <w:t>——围护结构b级的隶属度；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ces</w:t>
      </w:r>
      <w:r>
        <w:rPr>
          <w:rFonts w:ascii="宋体" w:hAnsi="宋体" w:eastAsia="宋体" w:cs="宋体"/>
          <w:color w:val="000000"/>
          <w:kern w:val="0"/>
          <w:sz w:val="24"/>
          <w:szCs w:val="24"/>
        </w:rPr>
        <w:t>——围护结构c级的隶属度；</w:t>
      </w:r>
      <w:r>
        <w:rPr>
          <w:rFonts w:ascii="宋体" w:hAnsi="宋体" w:eastAsia="宋体" w:cs="宋体"/>
          <w:color w:val="000000"/>
          <w:kern w:val="0"/>
          <w:sz w:val="18"/>
          <w:szCs w:val="18"/>
        </w:rPr>
        <w:br/>
      </w:r>
      <w:r>
        <w:rPr>
          <w:rFonts w:ascii="宋体" w:hAnsi="宋体" w:eastAsia="宋体" w:cs="宋体"/>
          <w:color w:val="000000"/>
          <w:kern w:val="0"/>
          <w:sz w:val="18"/>
          <w:szCs w:val="18"/>
        </w:rPr>
        <w:t>μ</w:t>
      </w:r>
      <w:r>
        <w:rPr>
          <w:rFonts w:ascii="宋体" w:hAnsi="宋体" w:eastAsia="宋体" w:cs="宋体"/>
          <w:color w:val="000000"/>
          <w:kern w:val="0"/>
          <w:sz w:val="18"/>
          <w:szCs w:val="18"/>
          <w:vertAlign w:val="subscript"/>
        </w:rPr>
        <w:t>des</w:t>
      </w:r>
      <w:r>
        <w:rPr>
          <w:rFonts w:ascii="宋体" w:hAnsi="宋体" w:eastAsia="宋体" w:cs="宋体"/>
          <w:color w:val="000000"/>
          <w:kern w:val="0"/>
          <w:sz w:val="24"/>
          <w:szCs w:val="24"/>
        </w:rPr>
        <w:t>——围护结构d级的隶属度；</w:t>
      </w:r>
      <w:r>
        <w:rPr>
          <w:rFonts w:ascii="宋体" w:hAnsi="宋体" w:eastAsia="宋体" w:cs="宋体"/>
          <w:color w:val="000000"/>
          <w:kern w:val="0"/>
          <w:sz w:val="18"/>
          <w:szCs w:val="18"/>
        </w:rPr>
        <w:br/>
      </w:r>
      <w:r>
        <w:rPr>
          <w:rFonts w:ascii="宋体" w:hAnsi="宋体" w:eastAsia="宋体" w:cs="宋体"/>
          <w:color w:val="000000"/>
          <w:kern w:val="0"/>
          <w:sz w:val="28"/>
          <w:szCs w:val="28"/>
        </w:rPr>
        <w:t>γ</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--结构构件重要性系数；</w:t>
      </w:r>
      <w:r>
        <w:rPr>
          <w:rFonts w:ascii="宋体" w:hAnsi="宋体" w:eastAsia="宋体" w:cs="宋体"/>
          <w:color w:val="000000"/>
          <w:kern w:val="0"/>
          <w:sz w:val="18"/>
          <w:szCs w:val="18"/>
        </w:rPr>
        <w:br/>
      </w:r>
      <w:r>
        <w:rPr>
          <w:rFonts w:ascii="宋体" w:hAnsi="宋体" w:eastAsia="宋体" w:cs="宋体"/>
          <w:color w:val="000000"/>
          <w:kern w:val="0"/>
          <w:sz w:val="18"/>
          <w:szCs w:val="18"/>
        </w:rPr>
        <w:t>ρ</w:t>
      </w:r>
      <w:r>
        <w:rPr>
          <w:rFonts w:ascii="宋体" w:hAnsi="宋体" w:eastAsia="宋体" w:cs="宋体"/>
          <w:color w:val="000000"/>
          <w:kern w:val="0"/>
          <w:sz w:val="24"/>
          <w:szCs w:val="24"/>
        </w:rPr>
        <w:t>——斜率。</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2.2</w:t>
      </w:r>
      <w:r>
        <w:rPr>
          <w:rFonts w:hint="eastAsia" w:ascii="宋体" w:hAnsi="宋体" w:eastAsia="宋体" w:cs="宋体"/>
          <w:color w:val="000000"/>
          <w:kern w:val="0"/>
          <w:sz w:val="24"/>
          <w:szCs w:val="24"/>
        </w:rPr>
        <w:t>代号</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房屋危险性鉴定使用的代号及其意义，应符合下列规定：</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a、b、c、d--房屋组成部分危险性鉴定等级；</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A、B、C、D--房屋危险性验定等级;</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F</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--非危险构件;</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T</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--危险构件.</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3．鉴定程序与评定方法</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3.1鉴定程序</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３．１．１</w:t>
      </w:r>
      <w:r>
        <w:rPr>
          <w:rFonts w:ascii="宋体" w:hAnsi="宋体" w:eastAsia="宋体" w:cs="宋体"/>
          <w:color w:val="000000"/>
          <w:kern w:val="0"/>
          <w:sz w:val="24"/>
          <w:szCs w:val="24"/>
        </w:rPr>
        <w:t>房屋危险性鉴定应依次按下列程序进行：</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1受理委托：根据委托人要求，确定房屋危险性鉴定内容和范围;</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2  初始调查：收集调查和分析房屋原始资料，井进行现场查勘；</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3  检测验算：对房屋现状进行检测，必要时，采用仪器测试和结构验算；</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4  鉴定评级：对调查、查勘、检测、验算的数据资料进行全面分析，综合评定，确定其危等级；</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5  处理建议：对被鉴定的房屋，应提出原则性的处理建议；</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6  出具报告：报告式样应符合附录A的规定。</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3.2评定方法</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3．2．1</w:t>
      </w:r>
      <w:r>
        <w:rPr>
          <w:rFonts w:ascii="宋体" w:hAnsi="宋体" w:eastAsia="宋体" w:cs="宋体"/>
          <w:color w:val="000000"/>
          <w:kern w:val="0"/>
          <w:sz w:val="24"/>
          <w:szCs w:val="24"/>
        </w:rPr>
        <w:t>  综合评定应按三层次进行。</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3．2．2</w:t>
      </w:r>
      <w:r>
        <w:rPr>
          <w:rFonts w:ascii="宋体" w:hAnsi="宋体" w:eastAsia="宋体" w:cs="宋体"/>
          <w:color w:val="000000"/>
          <w:kern w:val="0"/>
          <w:sz w:val="24"/>
          <w:szCs w:val="24"/>
        </w:rPr>
        <w:t>  第一层次应为构件危险性鉴定，其等级评定应分为危险构件(Ｔ</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)和非危险构件(Ｆ</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)两类。</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3．2．3</w:t>
      </w:r>
      <w:r>
        <w:rPr>
          <w:rFonts w:ascii="宋体" w:hAnsi="宋体" w:eastAsia="宋体" w:cs="宋体"/>
          <w:color w:val="000000"/>
          <w:kern w:val="0"/>
          <w:sz w:val="24"/>
          <w:szCs w:val="24"/>
        </w:rPr>
        <w:t>  第二层次应为房屋组成部分(地基基础、上部承重结构、围护结构)危险性鉴定，其等级评定应分为a、b、c、d四等级。</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3．2．4</w:t>
      </w:r>
      <w:r>
        <w:rPr>
          <w:rFonts w:ascii="宋体" w:hAnsi="宋体" w:eastAsia="宋体" w:cs="宋体"/>
          <w:color w:val="000000"/>
          <w:kern w:val="0"/>
          <w:sz w:val="24"/>
          <w:szCs w:val="24"/>
        </w:rPr>
        <w:t>  第三层次应为房屋危险性鉴定，其等级评定应分为A、B、C、D四等级</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4．构件危险性鉴定</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4.1一般规定</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4．1．1</w:t>
      </w:r>
      <w:r>
        <w:rPr>
          <w:rFonts w:ascii="宋体" w:hAnsi="宋体" w:eastAsia="宋体" w:cs="宋体"/>
          <w:color w:val="000000"/>
          <w:kern w:val="0"/>
          <w:sz w:val="24"/>
          <w:szCs w:val="24"/>
        </w:rPr>
        <w:t>危险构件是指其承载能力、裂缝和变形不能满足正常使</w:t>
      </w:r>
      <w:r>
        <w:rPr>
          <w:rFonts w:ascii="宋体" w:hAnsi="宋体" w:eastAsia="宋体" w:cs="宋体"/>
          <w:color w:val="000000"/>
          <w:kern w:val="0"/>
          <w:sz w:val="18"/>
          <w:szCs w:val="18"/>
        </w:rPr>
        <w:br/>
      </w:r>
      <w:r>
        <w:rPr>
          <w:rFonts w:ascii="宋体" w:hAnsi="宋体" w:eastAsia="宋体" w:cs="宋体"/>
          <w:color w:val="000000"/>
          <w:kern w:val="0"/>
          <w:sz w:val="24"/>
          <w:szCs w:val="24"/>
        </w:rPr>
        <w:t>的结构构件。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4．1．2</w:t>
      </w:r>
      <w:r>
        <w:rPr>
          <w:rFonts w:ascii="宋体" w:hAnsi="宋体" w:eastAsia="宋体" w:cs="宋体"/>
          <w:color w:val="000000"/>
          <w:kern w:val="0"/>
          <w:sz w:val="24"/>
          <w:szCs w:val="24"/>
        </w:rPr>
        <w:t>单个构件的划分应符合下列规定：</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1基础</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1)独立柱基：以一根柱的单个基础为一构件；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2)条形基础：以一个自然间一轴线单面长度为一构件；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3)板式基础：以一个自然间的面积为一构件。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2墙体：以一个计算高度、一个自然间的一面为一构件。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3柱：以一个计算高度、一根为一构件。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4梁、檩条、搁栅等：以一个跨度、一根为一构件。</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5板：以一个自然间面积为一构件；预制板以一块为一构件。</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4.2地基基础</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4．2．1</w:t>
      </w:r>
      <w:r>
        <w:rPr>
          <w:rFonts w:ascii="宋体" w:hAnsi="宋体" w:eastAsia="宋体" w:cs="宋体"/>
          <w:color w:val="000000"/>
          <w:kern w:val="0"/>
          <w:sz w:val="24"/>
          <w:szCs w:val="24"/>
        </w:rPr>
        <w:t>  地基基础危险性鉴定应包括地基和基础两部分。</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4．2．2</w:t>
      </w:r>
      <w:r>
        <w:rPr>
          <w:rFonts w:ascii="宋体" w:hAnsi="宋体" w:eastAsia="宋体" w:cs="宋体"/>
          <w:color w:val="000000"/>
          <w:kern w:val="0"/>
          <w:sz w:val="24"/>
          <w:szCs w:val="24"/>
        </w:rPr>
        <w:t>  地基基础应重点检查基础与承重砖墙连接处的斜向阶梯形裂缝、水平裂缝、竖向裂缝状况，基础与框架柱根部连接处的水平裂缝状况，房屋的倾斜位移状况，地基滑坡、稳定、特殊土质变形和开裂等状况。</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4．2．3</w:t>
      </w:r>
      <w:r>
        <w:rPr>
          <w:rFonts w:ascii="宋体" w:hAnsi="宋体" w:eastAsia="宋体" w:cs="宋体"/>
          <w:color w:val="000000"/>
          <w:kern w:val="0"/>
          <w:sz w:val="24"/>
          <w:szCs w:val="24"/>
        </w:rPr>
        <w:t>  当地基部分有下列现象之一者，应评定为危险状态：</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地基沉降速度连续2个月大于4mm/月，并且短期内无收敛趋向；</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地基产生不均匀沉降，其沉降量大于现行国家标准《建筑地基基础设计规范》（GB50007）：规定的允许值，上部墙体产生沉降裂缝宽度大于lOmm，且房屋倾斜率大于1％；</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地基不稳定产生滑移，水平位移量大于10mm，并对上部结构有显著影响，且仍有继续滑动迹象。</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4．2．4</w:t>
      </w:r>
      <w:r>
        <w:rPr>
          <w:rFonts w:ascii="宋体" w:hAnsi="宋体" w:eastAsia="宋体" w:cs="宋体"/>
          <w:color w:val="000000"/>
          <w:kern w:val="0"/>
          <w:sz w:val="24"/>
          <w:szCs w:val="24"/>
        </w:rPr>
        <w:t>  当房屋基础有下列现象之一者，应评定为危险点：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基础承载能力小于基础作用效应的85％(R／</w:t>
      </w:r>
      <w:r>
        <w:rPr>
          <w:rFonts w:ascii="宋体" w:hAnsi="宋体" w:eastAsia="宋体" w:cs="宋体"/>
          <w:color w:val="000000"/>
          <w:kern w:val="0"/>
          <w:sz w:val="18"/>
          <w:szCs w:val="18"/>
        </w:rPr>
        <w:t>γ</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S&lt;o&lt; span=""&gt;．&lt;/o&lt;&gt;85).</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  2  基础老化、腐蚀、酥碎、折断，导致结构明显倾斜、位移、裂缝、扭曲等；</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基础已有滑动，水平位移速度连续2个月大于2mm/月并在短期内无终止趋向。</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4.3</w:t>
      </w:r>
      <w:r>
        <w:rPr>
          <w:rFonts w:hint="eastAsia" w:ascii="宋体" w:hAnsi="宋体" w:eastAsia="宋体" w:cs="宋体"/>
          <w:color w:val="000000"/>
          <w:kern w:val="0"/>
          <w:sz w:val="24"/>
          <w:szCs w:val="24"/>
        </w:rPr>
        <w:t>砌体结构构件</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4．3．1</w:t>
      </w:r>
      <w:r>
        <w:rPr>
          <w:rFonts w:ascii="宋体" w:hAnsi="宋体" w:eastAsia="宋体" w:cs="宋体"/>
          <w:color w:val="000000"/>
          <w:kern w:val="0"/>
          <w:sz w:val="24"/>
          <w:szCs w:val="24"/>
        </w:rPr>
        <w:t>  砌体结构构件的危险性鉴定应包括承载能力、构造与连接、裂缝和变形等内容。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4．3．2</w:t>
      </w:r>
      <w:r>
        <w:rPr>
          <w:rFonts w:ascii="宋体" w:hAnsi="宋体" w:eastAsia="宋体" w:cs="宋体"/>
          <w:color w:val="000000"/>
          <w:kern w:val="0"/>
          <w:sz w:val="24"/>
          <w:szCs w:val="24"/>
        </w:rPr>
        <w:t>  需对砌体结构构件进行承载力验算时，应测定砌块及砂浆强度等级，推定砌体强度，或直接检测砌体强度。实测砌体截面有效值，应扣除因各种因素造成的截面损失。</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4．3．3</w:t>
      </w:r>
      <w:r>
        <w:rPr>
          <w:rFonts w:ascii="宋体" w:hAnsi="宋体" w:eastAsia="宋体" w:cs="宋体"/>
          <w:color w:val="000000"/>
          <w:kern w:val="0"/>
          <w:sz w:val="24"/>
          <w:szCs w:val="24"/>
        </w:rPr>
        <w:t>  砌体结构应重点检查砌体的构造连接部位，纵横墙交接处的斜向或竖向裂缝状况，砌体承重墙体的变形和裂缝状况以及拱脚裂缝和位移状况。注意其裂缝宽度、长度、探度、走向、数量及其分布，并观测其发展状况。</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4．3．4</w:t>
      </w:r>
      <w:r>
        <w:rPr>
          <w:rFonts w:ascii="宋体" w:hAnsi="宋体" w:eastAsia="宋体" w:cs="宋体"/>
          <w:color w:val="000000"/>
          <w:kern w:val="0"/>
          <w:sz w:val="24"/>
          <w:szCs w:val="24"/>
        </w:rPr>
        <w:t>  砌体结构构件有下列现象之一者，应评定为危险点：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受压构件承载力小于其作用效应的85％(R／</w:t>
      </w:r>
      <w:r>
        <w:rPr>
          <w:rFonts w:ascii="宋体" w:hAnsi="宋体" w:eastAsia="宋体" w:cs="宋体"/>
          <w:color w:val="000000"/>
          <w:kern w:val="0"/>
          <w:sz w:val="18"/>
          <w:szCs w:val="18"/>
        </w:rPr>
        <w:t>γ</w:t>
      </w:r>
      <w:r>
        <w:rPr>
          <w:rFonts w:ascii="宋体" w:hAnsi="宋体" w:eastAsia="宋体" w:cs="宋体"/>
          <w:color w:val="000000"/>
          <w:kern w:val="0"/>
          <w:sz w:val="24"/>
          <w:szCs w:val="24"/>
          <w:vertAlign w:val="subscript"/>
        </w:rPr>
        <w:t>o</w:t>
      </w:r>
      <w:r>
        <w:rPr>
          <w:rFonts w:ascii="宋体" w:hAnsi="宋体" w:eastAsia="宋体" w:cs="宋体"/>
          <w:color w:val="000000"/>
          <w:kern w:val="0"/>
          <w:sz w:val="24"/>
          <w:szCs w:val="24"/>
        </w:rPr>
        <w:t>S&lt;0．85)；</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受压墙、柱沿受力方向产生缝宽大于2mm、缝长超过层高1／2的竖向裂缝，或产生缝长超过层高1／3的多条竖向裂缝；</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3  受压墙、柱表面风化、剥落，砂浆粉化，有效截面削弱达1／4以上；</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支承粱或屋架端部的墙体或杵截面因局部因受压产生多条竖向裂缝，或裂缝宽度已超过lmm；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5  墙柱因偏心受压产生水平裂缝，缝宽大于O，5mm；</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6  墙、柱产生倾斜，其倾斜宰大于o．7％，或相邻墙体连接处断裂成通缝；</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7  墙、柱刚度不足，出现挠曲鼓闪，且在挠曲部位出现水平或交叉裂缝；</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8  砖过梁中部产生明显的竖向裂缝，或端部产生明显的斜裂缝，或支承过梁的墙体产生水平裂缝，或产生明显的弯曲、下沉变形；</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9  砖筒拱、扁壳、波形筒拱、拱顶沿母线裂缝，或拱曲面明显变形，或拱脚明显位移，或拱体拉杆锈蚀严重，且拉杆体系失效；</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l0  石砌墙(或土墙)高厚比：单层大于14，二层大于12，且墙体自由长度大于6m。墙体的偏心距达墙厚的1／6。</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4.4</w:t>
      </w:r>
      <w:r>
        <w:rPr>
          <w:rFonts w:hint="eastAsia" w:ascii="宋体" w:hAnsi="宋体" w:eastAsia="宋体" w:cs="宋体"/>
          <w:color w:val="000000"/>
          <w:kern w:val="0"/>
          <w:sz w:val="24"/>
          <w:szCs w:val="24"/>
        </w:rPr>
        <w:t>木结构构件</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4．4．1</w:t>
      </w:r>
      <w:r>
        <w:rPr>
          <w:rFonts w:ascii="宋体" w:hAnsi="宋体" w:eastAsia="宋体" w:cs="宋体"/>
          <w:color w:val="000000"/>
          <w:kern w:val="0"/>
          <w:sz w:val="24"/>
          <w:szCs w:val="24"/>
        </w:rPr>
        <w:t>术结构构件的危险性鉴定应包括承载能力、构造与连接裂-缝和变形等内容。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4．4．2</w:t>
      </w:r>
      <w:r>
        <w:rPr>
          <w:rFonts w:ascii="宋体" w:hAnsi="宋体" w:eastAsia="宋体" w:cs="宋体"/>
          <w:color w:val="000000"/>
          <w:kern w:val="0"/>
          <w:sz w:val="24"/>
          <w:szCs w:val="24"/>
        </w:rPr>
        <w:t>  需对木结构构件进行承载力验算时，应对木材的力学性质、缺陷、腐朽、虫蛀和铁件的力学性能以及锈蚀情况进行检测。实测木构件截面有效值，应扣除因各种因素造成的截面损失。</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4．4．3</w:t>
      </w:r>
      <w:r>
        <w:rPr>
          <w:rFonts w:ascii="宋体" w:hAnsi="宋体" w:eastAsia="宋体" w:cs="宋体"/>
          <w:color w:val="000000"/>
          <w:kern w:val="0"/>
          <w:sz w:val="24"/>
          <w:szCs w:val="24"/>
        </w:rPr>
        <w:t>  木结构构件应重点检查腐朽、虫蛀、木材缺陷、构造缺陷、结构构件变形、失稳状况，木屋架端节点受剪面裂缝状况，屋架出平面变形及屋盖支撑系统稳定状况。</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4．4．4</w:t>
      </w:r>
      <w:r>
        <w:rPr>
          <w:rFonts w:ascii="宋体" w:hAnsi="宋体" w:eastAsia="宋体" w:cs="宋体"/>
          <w:color w:val="000000"/>
          <w:kern w:val="0"/>
          <w:sz w:val="24"/>
          <w:szCs w:val="24"/>
        </w:rPr>
        <w:t>  木结构构件有下列现象之一者，应评定为危险点：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木结构构件承载力小于其作用效应的90％(R／</w:t>
      </w:r>
      <w:r>
        <w:rPr>
          <w:rFonts w:ascii="宋体" w:hAnsi="宋体" w:eastAsia="宋体" w:cs="宋体"/>
          <w:color w:val="000000"/>
          <w:kern w:val="0"/>
          <w:sz w:val="18"/>
          <w:szCs w:val="18"/>
        </w:rPr>
        <w:t>γ</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S&lt;o&lt; span=""&gt;．90)；&lt;/o&lt;&gt;</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连接方式不当，构造有严重缺陷，已导致节点松动变形、滑移、沿剪切面开裂、剪坏或铁件严重锈饨、松动致使连接效等损坏；</w:t>
      </w:r>
      <w:r>
        <w:rPr>
          <w:rFonts w:ascii="宋体" w:hAnsi="宋体" w:eastAsia="宋体" w:cs="宋体"/>
          <w:color w:val="000000"/>
          <w:kern w:val="0"/>
          <w:sz w:val="18"/>
          <w:szCs w:val="18"/>
        </w:rPr>
        <w:br/>
      </w:r>
      <w:r>
        <w:rPr>
          <w:rFonts w:ascii="宋体" w:hAnsi="宋体" w:eastAsia="宋体" w:cs="宋体"/>
          <w:color w:val="000000"/>
          <w:kern w:val="0"/>
          <w:sz w:val="18"/>
          <w:szCs w:val="18"/>
        </w:rPr>
        <w:t> </w:t>
      </w:r>
      <w:r>
        <w:rPr>
          <w:rFonts w:ascii="宋体" w:hAnsi="宋体" w:eastAsia="宋体" w:cs="宋体"/>
          <w:color w:val="000000"/>
          <w:kern w:val="0"/>
          <w:sz w:val="18"/>
          <w:szCs w:val="18"/>
        </w:rPr>
        <w:br/>
      </w:r>
      <w:r>
        <w:rPr>
          <w:rFonts w:ascii="宋体" w:hAnsi="宋体" w:eastAsia="宋体" w:cs="宋体"/>
          <w:color w:val="000000"/>
          <w:kern w:val="0"/>
          <w:sz w:val="24"/>
          <w:szCs w:val="24"/>
        </w:rPr>
        <w:t>   3  主梁产生大于Lo／150的挠度，或受拉区伴有较严重的材质缺陷；</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屋架产生大于Lo／120的挠度，且顶部或端部节点产生腐朽或劈裂，或出平面倾斜量超过屋架高度的h／120；</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5  檩条、搁栅产生大于Lo／120的挠度，人墙木质部位腐朽、虫蛀或空鼓；</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6  木柱侧弯变形，其矢高大于h／150，或柱顶劈裂，柱身断裂。柱脚腐朽，其腐朽面积大于原截面I／5以上；</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7  对受拉、受弯、偏心受压和轴心受压构件，斜裂缝的斜率</w:t>
      </w:r>
      <w:r>
        <w:rPr>
          <w:rFonts w:ascii="宋体" w:hAnsi="宋体" w:eastAsia="宋体" w:cs="宋体"/>
          <w:color w:val="000000"/>
          <w:kern w:val="0"/>
          <w:sz w:val="18"/>
          <w:szCs w:val="18"/>
        </w:rPr>
        <w:t>ρ</w:t>
      </w:r>
      <w:r>
        <w:rPr>
          <w:rFonts w:ascii="宋体" w:hAnsi="宋体" w:eastAsia="宋体" w:cs="宋体"/>
          <w:color w:val="000000"/>
          <w:kern w:val="0"/>
          <w:sz w:val="24"/>
          <w:szCs w:val="24"/>
        </w:rPr>
        <w:t>分别大于7％、10％、15％和120％；</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8  存在任何心腐缺陷的木质构件。</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4.5</w:t>
      </w:r>
      <w:r>
        <w:rPr>
          <w:rFonts w:hint="eastAsia" w:ascii="宋体" w:hAnsi="宋体" w:eastAsia="宋体" w:cs="宋体"/>
          <w:color w:val="000000"/>
          <w:kern w:val="0"/>
          <w:sz w:val="24"/>
          <w:szCs w:val="24"/>
        </w:rPr>
        <w:t>混凝土结构构件</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4．5．1</w:t>
      </w:r>
      <w:r>
        <w:rPr>
          <w:rFonts w:ascii="宋体" w:hAnsi="宋体" w:eastAsia="宋体" w:cs="宋体"/>
          <w:color w:val="000000"/>
          <w:kern w:val="0"/>
          <w:sz w:val="24"/>
          <w:szCs w:val="24"/>
        </w:rPr>
        <w:t>  混凝土结构构件的危险性鉴定应包括承载能力连接、裂缝和变形等内容。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4．5．2</w:t>
      </w:r>
      <w:r>
        <w:rPr>
          <w:rFonts w:ascii="宋体" w:hAnsi="宋体" w:eastAsia="宋体" w:cs="宋体"/>
          <w:color w:val="000000"/>
          <w:kern w:val="0"/>
          <w:sz w:val="24"/>
          <w:szCs w:val="24"/>
        </w:rPr>
        <w:t>  需对混凝土结构构件进行承载力验算时，应对构件的混凝土强度、碳化和钢筋的力学性能、化学成分、锈蚀情况进行检测；实测混凝土构件截面有效值，应扣除固各种因素造成的截面损失。</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4．5．3</w:t>
      </w:r>
      <w:r>
        <w:rPr>
          <w:rFonts w:ascii="宋体" w:hAnsi="宋体" w:eastAsia="宋体" w:cs="宋体"/>
          <w:color w:val="000000"/>
          <w:kern w:val="0"/>
          <w:sz w:val="24"/>
          <w:szCs w:val="24"/>
        </w:rPr>
        <w:t>  混凝土结构构件应重点检查柱、梁、板及屋架的受力裂缝和主筋锈蚀状况，柱的根部和顶部的水平裂缝，屋架倾斜以及支撑系统稳定等。</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4．5．4</w:t>
      </w:r>
      <w:r>
        <w:rPr>
          <w:rFonts w:ascii="宋体" w:hAnsi="宋体" w:eastAsia="宋体" w:cs="宋体"/>
          <w:color w:val="000000"/>
          <w:kern w:val="0"/>
          <w:sz w:val="24"/>
          <w:szCs w:val="24"/>
        </w:rPr>
        <w:t>  混凝土构件有下列现象之一者，应评定为危险点；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构件承载力小于作用效应的85％(R／</w:t>
      </w:r>
      <w:r>
        <w:rPr>
          <w:rFonts w:ascii="宋体" w:hAnsi="宋体" w:eastAsia="宋体" w:cs="宋体"/>
          <w:color w:val="000000"/>
          <w:kern w:val="0"/>
          <w:sz w:val="18"/>
          <w:szCs w:val="18"/>
        </w:rPr>
        <w:t>γ</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S&lt;0.85)&lt;o&lt; span=""&gt;．踢)；&lt;/o&lt;&gt;</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梁、板产生超过Lo／150的挠度，且受拉区的裂缝宽度大于1mm;</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   3  简支梁、连续梁跨中部位受拉区产生竖向裂缝，其一侧向上延伸达梁高的2／3以上，且缝宽大于0．5mm，或在支座附近出现剪切斜裂缝，缝宽大于o．4mm；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梁、板受力主筋处产生横向水平裂缝和斜裂缝，缝宽大于lmm，板产生宽度大于o．4mm的受拉裂缝；</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5  梁、板因主筋锈蚀，产生沿主筋方向的裂缝，缝宽大于1mm，或构件混凝土严重缺损，或混凝土保护层严重脱落、露筋；</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6  现浇板面周边产生裂缝，或板底产生交叉裂缝；</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7  预应力梁、板产生竖向通长裂缝；或端部混凝土松散露筋，其长度达主筋直径的100倍以上；</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8  受压柱产生竖向裂缝，保护层剥落，主筋外露锈蚀；或一侧产生水平裂缝，缝宽大于1mm，另一侧混凝土被压碎，主筋外露锈蚀；</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9  墙中间部位产生交叉裂缝,缝宽大于0.4mm;</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   10  柱、墙产生倾斜、位移，其倾斜率超过高度的1%，其侧向位移量大于h／500；</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11  柱、墙混凝土酥裂、碳化、起鼓，其破坏面大于全截面的1／3，且主筋外露，锈蚀严重，截面减小；</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12  柱、墙侧向变形，其极限值大于h／250，或大于30mm；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13  屋架产生大于Lo／200的挠度，且下弦产生横断裂缝，缝宽大于lmm；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14  屋架的支撑系统失效导致倾斜，其倾斜率大于屋架高度的2％；</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15  压弯构件保护层剥落，主筋多处外露锈蚀；端节点连接松动，且伴有明显的变形裂缝；</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16  梁、板有效搁置长度小于规定值的70％。</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4.6</w:t>
      </w:r>
      <w:r>
        <w:rPr>
          <w:rFonts w:hint="eastAsia" w:ascii="宋体" w:hAnsi="宋体" w:eastAsia="宋体" w:cs="宋体"/>
          <w:color w:val="000000"/>
          <w:kern w:val="0"/>
          <w:sz w:val="24"/>
          <w:szCs w:val="24"/>
        </w:rPr>
        <w:t>钢结构构件</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4．6．1</w:t>
      </w:r>
      <w:r>
        <w:rPr>
          <w:rFonts w:ascii="宋体" w:hAnsi="宋体" w:eastAsia="宋体" w:cs="宋体"/>
          <w:color w:val="000000"/>
          <w:kern w:val="0"/>
          <w:sz w:val="24"/>
          <w:szCs w:val="24"/>
        </w:rPr>
        <w:t>  钢结构构件的危险性鉴定应包括承载能力、构造和连接、变形等内容。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4．6．2 </w:t>
      </w:r>
      <w:r>
        <w:rPr>
          <w:rFonts w:ascii="宋体" w:hAnsi="宋体" w:eastAsia="宋体" w:cs="宋体"/>
          <w:color w:val="000000"/>
          <w:kern w:val="0"/>
          <w:sz w:val="24"/>
          <w:szCs w:val="24"/>
        </w:rPr>
        <w:t> 当需进行钢结构构件承载力验算时，应对材料的力学性能、化学成分、锈蚀情况进行检测。实测钢构件截面有效值，应扣除因各种因素造成的截面损失。</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4．6．3</w:t>
      </w:r>
      <w:r>
        <w:rPr>
          <w:rFonts w:ascii="宋体" w:hAnsi="宋体" w:eastAsia="宋体" w:cs="宋体"/>
          <w:color w:val="000000"/>
          <w:kern w:val="0"/>
          <w:sz w:val="24"/>
          <w:szCs w:val="24"/>
        </w:rPr>
        <w:t>  钢结构构件应重点检查各连接节点的焊缝、螺栓、铆钉等情况；应注意钢柱与梁的连接形式、支撑杆件、柱脚与基础连接损坏情况，钢屋架杆件弯曲、截面扭曲、节点板弯折状况和钢屋架挠度、侧向倾斜等偏差状况。</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4．6．4</w:t>
      </w:r>
      <w:r>
        <w:rPr>
          <w:rFonts w:ascii="宋体" w:hAnsi="宋体" w:eastAsia="宋体" w:cs="宋体"/>
          <w:color w:val="000000"/>
          <w:kern w:val="0"/>
          <w:sz w:val="24"/>
          <w:szCs w:val="24"/>
        </w:rPr>
        <w:t>  钢结构构件有下列现象之一者，应评定为危险点：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构件承载力小于其作用效应的90％(R／</w:t>
      </w:r>
      <w:r>
        <w:rPr>
          <w:rFonts w:ascii="宋体" w:hAnsi="宋体" w:eastAsia="宋体" w:cs="宋体"/>
          <w:color w:val="000000"/>
          <w:kern w:val="0"/>
          <w:sz w:val="18"/>
          <w:szCs w:val="18"/>
        </w:rPr>
        <w:t>γ</w:t>
      </w:r>
      <w:r>
        <w:rPr>
          <w:rFonts w:ascii="宋体" w:hAnsi="宋体" w:eastAsia="宋体" w:cs="宋体"/>
          <w:color w:val="000000"/>
          <w:kern w:val="0"/>
          <w:sz w:val="24"/>
          <w:szCs w:val="24"/>
          <w:vertAlign w:val="subscript"/>
        </w:rPr>
        <w:t>0</w:t>
      </w:r>
      <w:r>
        <w:rPr>
          <w:rFonts w:ascii="宋体" w:hAnsi="宋体" w:eastAsia="宋体" w:cs="宋体"/>
          <w:color w:val="000000"/>
          <w:kern w:val="0"/>
          <w:sz w:val="24"/>
          <w:szCs w:val="24"/>
        </w:rPr>
        <w:t>S&lt;0.9);&lt;o&lt; span=""&gt;．9)；&lt;/o&lt;&gt;</w:t>
      </w:r>
      <w:r>
        <w:rPr>
          <w:rFonts w:ascii="宋体" w:hAnsi="宋体" w:eastAsia="宋体" w:cs="宋体"/>
          <w:color w:val="000000"/>
          <w:kern w:val="0"/>
          <w:sz w:val="18"/>
          <w:szCs w:val="18"/>
        </w:rPr>
        <w:br/>
      </w:r>
      <w:r>
        <w:rPr>
          <w:rFonts w:ascii="宋体" w:hAnsi="宋体" w:eastAsia="宋体" w:cs="宋体"/>
          <w:color w:val="000000"/>
          <w:kern w:val="0"/>
          <w:sz w:val="24"/>
          <w:szCs w:val="24"/>
        </w:rPr>
        <w:t>   </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   2  构件或连接件有裂缝或锐角切El；焊缝、螺栓或铆接有拉开、变形、滑移、松动，剪坏等严重损坏；</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连接方式不当，构造有严重缺陷；</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受拉构件因锈蚀，截面减少大于原截面的10％；</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5  粱、板等构件挠度大于Lo／250，或大于45mm；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6  实腹梁侧弯矢高大于Lo／600，且有发展迹象；</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7  受压构件的长细比大于现行国家标准{钢结构设计规范》(GB 50017--2003)中规定值的1．2倍；</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8  钢柱顶位移，平面内大于h／150，平面外大于h／500，或大于  40mm；</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9  屋架产生大于Lo／250或大于40tm的挠度；屋架支撑系统松动失稳，导致屋架倾斜，倾斜量超过h／150。</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、房屋危险性鉴定</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5.1</w:t>
      </w:r>
      <w:r>
        <w:rPr>
          <w:rFonts w:hint="eastAsia" w:ascii="宋体" w:hAnsi="宋体" w:eastAsia="宋体" w:cs="宋体"/>
          <w:color w:val="000000"/>
          <w:kern w:val="0"/>
          <w:sz w:val="24"/>
          <w:szCs w:val="24"/>
        </w:rPr>
        <w:t>一般规定</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5．1．1</w:t>
      </w:r>
      <w:r>
        <w:rPr>
          <w:rFonts w:ascii="宋体" w:hAnsi="宋体" w:eastAsia="宋体" w:cs="宋体"/>
          <w:color w:val="000000"/>
          <w:kern w:val="0"/>
          <w:sz w:val="24"/>
          <w:szCs w:val="24"/>
        </w:rPr>
        <w:t>  危险房屋(简称危房)为结构已严重损坏，或承重构件已属危险构件，随时可能丧失稳定和承载能力，不能保证居住和使用安全的房屋。</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5．1．2</w:t>
      </w:r>
      <w:r>
        <w:rPr>
          <w:rFonts w:ascii="宋体" w:hAnsi="宋体" w:eastAsia="宋体" w:cs="宋体"/>
          <w:color w:val="000000"/>
          <w:kern w:val="0"/>
          <w:sz w:val="24"/>
          <w:szCs w:val="24"/>
        </w:rPr>
        <w:t>  房屋危险性鉴定应根据被鉴定房屋的构造特点和承重体系的种类，按其危险程度和影响范围，按照本标准进行鉴定。</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5．1．3</w:t>
      </w:r>
      <w:r>
        <w:rPr>
          <w:rFonts w:ascii="宋体" w:hAnsi="宋体" w:eastAsia="宋体" w:cs="宋体"/>
          <w:color w:val="000000"/>
          <w:kern w:val="0"/>
          <w:sz w:val="24"/>
          <w:szCs w:val="24"/>
        </w:rPr>
        <w:t>  危房以幢为鉴定单位，按建筑面积进行计量。</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5.2</w:t>
      </w:r>
      <w:r>
        <w:rPr>
          <w:rFonts w:hint="eastAsia" w:ascii="宋体" w:hAnsi="宋体" w:eastAsia="宋体" w:cs="宋体"/>
          <w:color w:val="000000"/>
          <w:kern w:val="0"/>
          <w:sz w:val="24"/>
          <w:szCs w:val="24"/>
        </w:rPr>
        <w:t>等级划分</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5．2．1</w:t>
      </w:r>
      <w:r>
        <w:rPr>
          <w:rFonts w:ascii="宋体" w:hAnsi="宋体" w:eastAsia="宋体" w:cs="宋体"/>
          <w:color w:val="000000"/>
          <w:kern w:val="0"/>
          <w:sz w:val="24"/>
          <w:szCs w:val="24"/>
        </w:rPr>
        <w:t>房屋划分成地基基础、上部承重结构和围护结构</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5．2．2</w:t>
      </w:r>
      <w:r>
        <w:rPr>
          <w:rFonts w:ascii="宋体" w:hAnsi="宋体" w:eastAsia="宋体" w:cs="宋体"/>
          <w:color w:val="000000"/>
          <w:kern w:val="0"/>
          <w:sz w:val="24"/>
          <w:szCs w:val="24"/>
        </w:rPr>
        <w:t>  房屋各组成部分危险性鉴定：</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a级：无危险点；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b级：有危险点；</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c级：局部危险；</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d级：整体危险。</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5．2．3</w:t>
      </w:r>
      <w:r>
        <w:rPr>
          <w:rFonts w:ascii="宋体" w:hAnsi="宋体" w:eastAsia="宋体" w:cs="宋体"/>
          <w:color w:val="000000"/>
          <w:kern w:val="0"/>
          <w:sz w:val="24"/>
          <w:szCs w:val="24"/>
        </w:rPr>
        <w:t>房屋危险性鉴定，应按下列等级划分；</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A级：结构承载力能满足正常使用要求，未发现危险点房屋结构安全。</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B级：结构承载力基本能满足正常使用要求，个别结构构件处呵；危险状态，但不影响主体结构，基本满足正常使用要求。</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C级：部分承重结构承载力不能满足正常使用要求，局部出现险情，构成局部危房。</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D级：承重结构承载力已不能满足正常使用要求，房屋整体出现险情，构成整幢危房。</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5.3</w:t>
      </w:r>
      <w:r>
        <w:rPr>
          <w:rFonts w:hint="eastAsia" w:ascii="宋体" w:hAnsi="宋体" w:eastAsia="宋体" w:cs="宋体"/>
          <w:color w:val="000000"/>
          <w:kern w:val="0"/>
          <w:sz w:val="24"/>
          <w:szCs w:val="24"/>
        </w:rPr>
        <w:t>综合评定原则</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5．3．1</w:t>
      </w:r>
      <w:r>
        <w:rPr>
          <w:rFonts w:ascii="宋体" w:hAnsi="宋体" w:eastAsia="宋体" w:cs="宋体"/>
          <w:color w:val="000000"/>
          <w:kern w:val="0"/>
          <w:sz w:val="24"/>
          <w:szCs w:val="24"/>
        </w:rPr>
        <w:t>  房屋危险性鉴定应以整幢房屋的地基基础、结构构件危险程度的严重性鉴定为基础，结合历史状态、环境影响以及发展趋势，全面分析，综合判断。</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5．3．2</w:t>
      </w:r>
      <w:r>
        <w:rPr>
          <w:rFonts w:ascii="宋体" w:hAnsi="宋体" w:eastAsia="宋体" w:cs="宋体"/>
          <w:color w:val="000000"/>
          <w:kern w:val="0"/>
          <w:sz w:val="24"/>
          <w:szCs w:val="24"/>
        </w:rPr>
        <w:t>  在地基基础或结构构件发生危险的判断上，应考虑它们的危险是孤立的还是相关的。当构件的危险是孤立的时，则不构成结构系统的危险；当构件的危险是相关的时，则应联系结构的危险性判定其范围。</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5．3．3</w:t>
      </w:r>
      <w:r>
        <w:rPr>
          <w:rFonts w:ascii="宋体" w:hAnsi="宋体" w:eastAsia="宋体" w:cs="宋体"/>
          <w:color w:val="000000"/>
          <w:kern w:val="0"/>
          <w:sz w:val="24"/>
          <w:szCs w:val="24"/>
        </w:rPr>
        <w:t>  全面分析、综合判断时，应考虑下列因素</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1  各构件的破损程度；</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2  破损构件在整幢房屋中的地位；</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3  破损构件在整幢房屋所占的数量和比例；</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4  结构整体周围环境的影响；</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5  有损结构的人为因素和危险状况；</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6  结构破损后的可修复性；</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ascii="宋体" w:hAnsi="宋体" w:eastAsia="宋体" w:cs="宋体"/>
          <w:color w:val="000000"/>
          <w:kern w:val="0"/>
          <w:sz w:val="24"/>
          <w:szCs w:val="24"/>
        </w:rPr>
        <w:t>  7  破损构件带来的经济损失。</w:t>
      </w:r>
    </w:p>
    <w:p>
      <w:pPr>
        <w:widowControl/>
        <w:spacing w:line="270" w:lineRule="atLeast"/>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5.4</w:t>
      </w:r>
      <w:r>
        <w:rPr>
          <w:rFonts w:hint="eastAsia" w:ascii="宋体" w:hAnsi="宋体" w:eastAsia="宋体" w:cs="宋体"/>
          <w:color w:val="000000"/>
          <w:kern w:val="0"/>
          <w:sz w:val="24"/>
          <w:szCs w:val="24"/>
        </w:rPr>
        <w:t>综合评定方法</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b/>
          <w:bCs/>
          <w:color w:val="000000"/>
          <w:kern w:val="0"/>
          <w:sz w:val="24"/>
          <w:szCs w:val="24"/>
        </w:rPr>
        <w:t>5．4．1</w:t>
      </w:r>
      <w:r>
        <w:rPr>
          <w:rFonts w:ascii="宋体" w:hAnsi="宋体" w:eastAsia="宋体" w:cs="宋体"/>
          <w:color w:val="000000"/>
          <w:kern w:val="0"/>
          <w:sz w:val="24"/>
          <w:szCs w:val="24"/>
        </w:rPr>
        <w:t>根据本标准划分的房屋组成部分，确定构件的总量．并分别确定其危险构件的数量。</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5．4．2</w:t>
      </w:r>
      <w:r>
        <w:rPr>
          <w:rFonts w:ascii="宋体" w:hAnsi="宋体" w:eastAsia="宋体" w:cs="宋体"/>
          <w:color w:val="000000"/>
          <w:kern w:val="0"/>
          <w:sz w:val="24"/>
          <w:szCs w:val="24"/>
        </w:rPr>
        <w:t>地基基础中危险构件百分数应按下式计算：</w:t>
      </w:r>
      <w:r>
        <w:rPr>
          <w:rFonts w:ascii="宋体" w:hAnsi="宋体" w:eastAsia="宋体" w:cs="宋体"/>
          <w:color w:val="000000"/>
          <w:kern w:val="0"/>
          <w:sz w:val="18"/>
          <w:szCs w:val="18"/>
        </w:rPr>
        <w:br/>
      </w:r>
      <w:r>
        <w:rPr>
          <w:rFonts w:ascii="宋体" w:hAnsi="宋体" w:eastAsia="宋体" w:cs="宋体"/>
          <w:color w:val="000000"/>
          <w:kern w:val="0"/>
          <w:sz w:val="24"/>
          <w:szCs w:val="24"/>
        </w:rPr>
        <w:t> </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fdm</w:t>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/n X100%     (5.4.2)</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fdm</w:t>
      </w:r>
      <w:r>
        <w:rPr>
          <w:rFonts w:ascii="宋体" w:hAnsi="宋体" w:eastAsia="宋体" w:cs="宋体"/>
          <w:color w:val="000000"/>
          <w:kern w:val="0"/>
          <w:sz w:val="24"/>
          <w:szCs w:val="24"/>
        </w:rPr>
        <w:t>——地基基础中危险构件(危险点)百分数;</w:t>
      </w:r>
      <w:r>
        <w:rPr>
          <w:rFonts w:ascii="宋体" w:hAnsi="宋体" w:eastAsia="宋体" w:cs="宋体"/>
          <w:color w:val="000000"/>
          <w:kern w:val="0"/>
          <w:sz w:val="24"/>
          <w:szCs w:val="24"/>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——危险构件数；</w:t>
      </w:r>
      <w:r>
        <w:rPr>
          <w:rFonts w:ascii="宋体" w:hAnsi="宋体" w:eastAsia="宋体" w:cs="宋体"/>
          <w:color w:val="000000"/>
          <w:kern w:val="0"/>
          <w:sz w:val="18"/>
          <w:szCs w:val="18"/>
        </w:rPr>
        <w:br/>
      </w:r>
      <w:r>
        <w:rPr>
          <w:rFonts w:ascii="宋体" w:hAnsi="宋体" w:eastAsia="宋体" w:cs="宋体"/>
          <w:color w:val="000000"/>
          <w:kern w:val="0"/>
          <w:sz w:val="24"/>
          <w:szCs w:val="24"/>
        </w:rPr>
        <w:t>n——构件数。</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5．4．3</w:t>
      </w:r>
      <w:r>
        <w:rPr>
          <w:rFonts w:ascii="宋体" w:hAnsi="宋体" w:eastAsia="宋体" w:cs="宋体"/>
          <w:color w:val="000000"/>
          <w:kern w:val="0"/>
          <w:sz w:val="24"/>
          <w:szCs w:val="24"/>
        </w:rPr>
        <w:t>承重结构中危险构件百分数应按</w:t>
      </w:r>
      <w:r>
        <w:fldChar w:fldCharType="begin"/>
      </w:r>
      <w:r>
        <w:instrText xml:space="preserve">HYPERLINK "http://www.gdcic.net/hybz_webapp/Query/ShowPicture.aspx?pic=JGJ125-99/5-4-3-1.gif" \t "_blank" </w:instrText>
      </w:r>
      <w:r>
        <w:fldChar w:fldCharType="separate"/>
      </w:r>
      <w:r>
        <w:rPr>
          <w:rFonts w:ascii="宋体" w:hAnsi="宋体" w:eastAsia="宋体" w:cs="宋体"/>
          <w:color w:val="0000FF"/>
          <w:kern w:val="0"/>
          <w:sz w:val="24"/>
          <w:szCs w:val="24"/>
          <w:u w:val="single"/>
        </w:rPr>
        <w:t>下式1</w:t>
      </w:r>
      <w:r>
        <w:fldChar w:fldCharType="end"/>
      </w:r>
      <w:r>
        <w:rPr>
          <w:rFonts w:ascii="宋体" w:hAnsi="宋体" w:eastAsia="宋体" w:cs="宋体"/>
          <w:color w:val="000000"/>
          <w:kern w:val="0"/>
          <w:sz w:val="24"/>
          <w:szCs w:val="24"/>
        </w:rPr>
        <w:t> </w:t>
      </w:r>
      <w:r>
        <w:fldChar w:fldCharType="begin"/>
      </w:r>
      <w:r>
        <w:instrText xml:space="preserve">HYPERLINK "http://www.gdcic.net/hybz_webapp/Query/ShowPicture.aspx?pic=JGJ125-99/5-4-3-2.gif" \t "_blank" </w:instrText>
      </w:r>
      <w:r>
        <w:fldChar w:fldCharType="separate"/>
      </w:r>
      <w:r>
        <w:rPr>
          <w:rFonts w:ascii="宋体" w:hAnsi="宋体" w:eastAsia="宋体" w:cs="宋体"/>
          <w:color w:val="0000FF"/>
          <w:kern w:val="0"/>
          <w:sz w:val="24"/>
          <w:szCs w:val="24"/>
          <w:u w:val="single"/>
        </w:rPr>
        <w:t>下式2</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18"/>
          <w:szCs w:val="18"/>
        </w:rPr>
        <w:br/>
      </w:r>
      <w:r>
        <w:rPr>
          <w:rFonts w:ascii="宋体" w:hAnsi="宋体" w:eastAsia="宋体" w:cs="宋体"/>
          <w:color w:val="000000"/>
          <w:kern w:val="0"/>
          <w:sz w:val="18"/>
          <w:szCs w:val="18"/>
        </w:rPr>
        <w:br/>
      </w:r>
      <w:r>
        <w:rPr>
          <w:rFonts w:hint="eastAsia" w:ascii="宋体" w:hAnsi="宋体" w:eastAsia="宋体" w:cs="宋体"/>
          <w:b/>
          <w:bCs/>
          <w:color w:val="000000"/>
          <w:kern w:val="0"/>
          <w:sz w:val="24"/>
          <w:szCs w:val="24"/>
        </w:rPr>
        <w:t>5．4．4</w:t>
      </w:r>
      <w:r>
        <w:rPr>
          <w:rFonts w:ascii="宋体" w:hAnsi="宋体" w:eastAsia="宋体" w:cs="宋体"/>
          <w:color w:val="000000"/>
          <w:kern w:val="0"/>
          <w:sz w:val="24"/>
          <w:szCs w:val="24"/>
        </w:rPr>
        <w:t>围护结构中危险构件百分数应下式计算:</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esdm</w:t>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/n X 100%  (5.4.4)</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式中</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p</w:t>
      </w:r>
      <w:r>
        <w:rPr>
          <w:rFonts w:ascii="宋体" w:hAnsi="宋体" w:eastAsia="宋体" w:cs="宋体"/>
          <w:color w:val="000000"/>
          <w:kern w:val="0"/>
          <w:sz w:val="24"/>
          <w:szCs w:val="24"/>
          <w:vertAlign w:val="subscript"/>
        </w:rPr>
        <w:t>esdm</w:t>
      </w:r>
      <w:r>
        <w:rPr>
          <w:rFonts w:ascii="宋体" w:hAnsi="宋体" w:eastAsia="宋体" w:cs="宋体"/>
          <w:color w:val="000000"/>
          <w:kern w:val="0"/>
          <w:sz w:val="24"/>
          <w:szCs w:val="24"/>
        </w:rPr>
        <w:t>-----围护结构中危险构件(危险点)百分数;</w:t>
      </w:r>
      <w:r>
        <w:rPr>
          <w:rFonts w:ascii="宋体" w:hAnsi="宋体" w:eastAsia="宋体" w:cs="宋体"/>
          <w:color w:val="000000"/>
          <w:kern w:val="0"/>
          <w:sz w:val="24"/>
          <w:szCs w:val="24"/>
        </w:rPr>
        <w:br/>
      </w:r>
      <w:r>
        <w:rPr>
          <w:rFonts w:ascii="宋体" w:hAnsi="宋体" w:eastAsia="宋体" w:cs="宋体"/>
          <w:color w:val="000000"/>
          <w:kern w:val="0"/>
          <w:sz w:val="24"/>
          <w:szCs w:val="24"/>
        </w:rPr>
        <w:t>n</w:t>
      </w:r>
      <w:r>
        <w:rPr>
          <w:rFonts w:ascii="宋体" w:hAnsi="宋体" w:eastAsia="宋体" w:cs="宋体"/>
          <w:color w:val="000000"/>
          <w:kern w:val="0"/>
          <w:sz w:val="24"/>
          <w:szCs w:val="24"/>
          <w:vertAlign w:val="subscript"/>
        </w:rPr>
        <w:t>d</w:t>
      </w:r>
      <w:r>
        <w:rPr>
          <w:rFonts w:ascii="宋体" w:hAnsi="宋体" w:eastAsia="宋体" w:cs="宋体"/>
          <w:color w:val="000000"/>
          <w:kern w:val="0"/>
          <w:sz w:val="24"/>
          <w:szCs w:val="24"/>
        </w:rPr>
        <w:t>--------危险构件数;</w:t>
      </w:r>
      <w:r>
        <w:rPr>
          <w:rFonts w:ascii="宋体" w:hAnsi="宋体" w:eastAsia="宋体" w:cs="宋体"/>
          <w:color w:val="000000"/>
          <w:kern w:val="0"/>
          <w:sz w:val="24"/>
          <w:szCs w:val="24"/>
        </w:rPr>
        <w:br/>
      </w:r>
      <w:r>
        <w:rPr>
          <w:rFonts w:ascii="宋体" w:hAnsi="宋体" w:eastAsia="宋体" w:cs="宋体"/>
          <w:color w:val="000000"/>
          <w:kern w:val="0"/>
          <w:sz w:val="24"/>
          <w:szCs w:val="24"/>
        </w:rPr>
        <w:t>n ------构件数;</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5．4．5</w:t>
      </w:r>
      <w:r>
        <w:rPr>
          <w:rFonts w:ascii="宋体" w:hAnsi="宋体" w:eastAsia="宋体" w:cs="宋体"/>
          <w:color w:val="000000"/>
          <w:kern w:val="0"/>
          <w:sz w:val="24"/>
          <w:szCs w:val="24"/>
        </w:rPr>
        <w:t>房屋组成部分a级的隶属函数应按</w:t>
      </w:r>
      <w:r>
        <w:fldChar w:fldCharType="begin"/>
      </w:r>
      <w:r>
        <w:instrText xml:space="preserve">HYPERLINK "http://www.gdcic.net/hybz_webapp/Query/ShowPicture.aspx?pic=JGJ125-99/5-4-5.gif"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5．4．6</w:t>
      </w:r>
      <w:r>
        <w:rPr>
          <w:rFonts w:ascii="宋体" w:hAnsi="宋体" w:eastAsia="宋体" w:cs="宋体"/>
          <w:color w:val="000000"/>
          <w:kern w:val="0"/>
          <w:sz w:val="24"/>
          <w:szCs w:val="24"/>
        </w:rPr>
        <w:t>房屋组成部分b级的隶属函数应按</w:t>
      </w:r>
      <w:r>
        <w:fldChar w:fldCharType="begin"/>
      </w:r>
      <w:r>
        <w:instrText xml:space="preserve">HYPERLINK "http://www.gdcic.net/hybz_webapp/Query/ShowPicture.aspx?pic=JGJ125-99/5-4-6.gif"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5．4．7</w:t>
      </w:r>
      <w:r>
        <w:rPr>
          <w:rFonts w:ascii="宋体" w:hAnsi="宋体" w:eastAsia="宋体" w:cs="宋体"/>
          <w:color w:val="000000"/>
          <w:kern w:val="0"/>
          <w:sz w:val="24"/>
          <w:szCs w:val="24"/>
        </w:rPr>
        <w:t>房屋组成部分c级的隶属函数应按</w:t>
      </w:r>
      <w:r>
        <w:fldChar w:fldCharType="begin"/>
      </w:r>
      <w:r>
        <w:instrText xml:space="preserve">HYPERLINK "http://www.gdcic.net/hybz_webapp/Query/ShowPicture.aspx?pic=JGJ125-99/5-4-7.gif"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5．4．8</w:t>
      </w:r>
      <w:r>
        <w:rPr>
          <w:rFonts w:ascii="宋体" w:hAnsi="宋体" w:eastAsia="宋体" w:cs="宋体"/>
          <w:color w:val="000000"/>
          <w:kern w:val="0"/>
          <w:sz w:val="24"/>
          <w:szCs w:val="24"/>
        </w:rPr>
        <w:t>房屋组成部分d级的隶属函数应按</w:t>
      </w:r>
      <w:r>
        <w:fldChar w:fldCharType="begin"/>
      </w:r>
      <w:r>
        <w:instrText xml:space="preserve">HYPERLINK "http://www.gdcic.net/hybz_webapp/Query/ShowPicture.aspx?pic=JGJ125-99/5-4-8.gif"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5．4．9</w:t>
      </w:r>
      <w:r>
        <w:rPr>
          <w:rFonts w:ascii="宋体" w:hAnsi="宋体" w:eastAsia="宋体" w:cs="宋体"/>
          <w:color w:val="000000"/>
          <w:kern w:val="0"/>
          <w:sz w:val="24"/>
          <w:szCs w:val="24"/>
        </w:rPr>
        <w:t>房屋A级的隶属函数应按</w:t>
      </w:r>
      <w:r>
        <w:fldChar w:fldCharType="begin"/>
      </w:r>
      <w:r>
        <w:instrText xml:space="preserve">HYPERLINK "http://www.gdcic.net/hybz_webapp/Query/ShowPicture.aspx?pic=JGJ125-99/5-4-9.gif"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5．4．10</w:t>
      </w:r>
      <w:r>
        <w:rPr>
          <w:rFonts w:ascii="宋体" w:hAnsi="宋体" w:eastAsia="宋体" w:cs="宋体"/>
          <w:color w:val="000000"/>
          <w:kern w:val="0"/>
          <w:sz w:val="24"/>
          <w:szCs w:val="24"/>
        </w:rPr>
        <w:t>房屋B级的隶属函数应按</w:t>
      </w:r>
      <w:r>
        <w:fldChar w:fldCharType="begin"/>
      </w:r>
      <w:r>
        <w:instrText xml:space="preserve">HYPERLINK "http://www.gdcic.net/hybz_webapp/Query/ShowPicture.aspx?pic=JGJ125-99/5-4-10.gif"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5．4．11</w:t>
      </w:r>
      <w:r>
        <w:rPr>
          <w:rFonts w:ascii="宋体" w:hAnsi="宋体" w:eastAsia="宋体" w:cs="宋体"/>
          <w:color w:val="000000"/>
          <w:kern w:val="0"/>
          <w:sz w:val="24"/>
          <w:szCs w:val="24"/>
        </w:rPr>
        <w:t>房屋C级的隶属函数应按</w:t>
      </w:r>
      <w:r>
        <w:fldChar w:fldCharType="begin"/>
      </w:r>
      <w:r>
        <w:instrText xml:space="preserve">HYPERLINK "http://www.gdcic.net/hybz_webapp/Query/ShowPicture.aspx?pic=JGJ125-99/5-4-11.gif"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ascii="宋体" w:hAnsi="宋体" w:eastAsia="宋体" w:cs="宋体"/>
          <w:color w:val="000000"/>
          <w:kern w:val="0"/>
          <w:sz w:val="24"/>
          <w:szCs w:val="24"/>
        </w:rPr>
        <w:t>式中μc----房屋C级的隶属度</w:t>
      </w:r>
      <w:r>
        <w:rPr>
          <w:rFonts w:ascii="宋体" w:hAnsi="宋体" w:eastAsia="宋体" w:cs="宋体"/>
          <w:color w:val="000000"/>
          <w:kern w:val="0"/>
          <w:sz w:val="18"/>
          <w:szCs w:val="18"/>
        </w:rPr>
        <w:br/>
      </w:r>
      <w:r>
        <w:rPr>
          <w:rFonts w:ascii="宋体" w:hAnsi="宋体" w:eastAsia="宋体" w:cs="宋体"/>
          <w:color w:val="000000"/>
          <w:kern w:val="0"/>
          <w:sz w:val="24"/>
          <w:szCs w:val="24"/>
        </w:rPr>
        <w:t>μcf-------地基基础c级的隶属度</w:t>
      </w:r>
    </w:p>
    <w:p>
      <w:pPr>
        <w:widowControl/>
        <w:spacing w:before="100" w:beforeAutospacing="1" w:after="100" w:afterAutospacing="1"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28"/>
          <w:szCs w:val="28"/>
        </w:rPr>
        <w:t>μcs-----上部承重结构c级的隶属度</w:t>
      </w:r>
      <w:r>
        <w:rPr>
          <w:rFonts w:hint="eastAsia" w:ascii="宋体" w:hAnsi="宋体" w:eastAsia="宋体" w:cs="宋体"/>
          <w:color w:val="000000"/>
          <w:kern w:val="0"/>
          <w:sz w:val="28"/>
          <w:szCs w:val="28"/>
        </w:rPr>
        <w:br/>
      </w:r>
      <w:r>
        <w:rPr>
          <w:rFonts w:hint="eastAsia" w:ascii="宋体" w:hAnsi="宋体" w:eastAsia="宋体" w:cs="宋体"/>
          <w:color w:val="000000"/>
          <w:kern w:val="0"/>
          <w:sz w:val="28"/>
          <w:szCs w:val="28"/>
        </w:rPr>
        <w:t>μces---围护结构c级的隶属度</w:t>
      </w:r>
      <w:r>
        <w:rPr>
          <w:rFonts w:ascii="宋体" w:hAnsi="宋体" w:eastAsia="宋体" w:cs="宋体"/>
          <w:color w:val="000000"/>
          <w:kern w:val="0"/>
          <w:sz w:val="18"/>
          <w:szCs w:val="18"/>
        </w:rPr>
        <w:br/>
      </w:r>
      <w:r>
        <w:rPr>
          <w:rFonts w:ascii="宋体" w:hAnsi="宋体" w:eastAsia="宋体" w:cs="宋体"/>
          <w:b/>
          <w:bCs/>
          <w:color w:val="000000"/>
          <w:kern w:val="0"/>
          <w:szCs w:val="21"/>
        </w:rPr>
        <w:br/>
      </w:r>
      <w:r>
        <w:rPr>
          <w:rFonts w:hint="eastAsia" w:ascii="宋体" w:hAnsi="宋体" w:eastAsia="宋体" w:cs="宋体"/>
          <w:b/>
          <w:bCs/>
          <w:color w:val="000000"/>
          <w:kern w:val="0"/>
          <w:sz w:val="24"/>
          <w:szCs w:val="24"/>
        </w:rPr>
        <w:t>5．4．12</w:t>
      </w:r>
      <w:r>
        <w:rPr>
          <w:rFonts w:ascii="宋体" w:hAnsi="宋体" w:eastAsia="宋体" w:cs="宋体"/>
          <w:color w:val="000000"/>
          <w:kern w:val="0"/>
          <w:sz w:val="24"/>
          <w:szCs w:val="24"/>
        </w:rPr>
        <w:t>房屋D级的隶属函数应按</w:t>
      </w:r>
      <w:r>
        <w:fldChar w:fldCharType="begin"/>
      </w:r>
      <w:r>
        <w:instrText xml:space="preserve">HYPERLINK "http://www.gdcic.net/hybz_webapp/Query/ShowPicture.aspx?pic=JGJ125-99/5-4-12.gif" \t "_blank" </w:instrText>
      </w:r>
      <w:r>
        <w:fldChar w:fldCharType="separate"/>
      </w:r>
      <w:r>
        <w:rPr>
          <w:rFonts w:ascii="宋体" w:hAnsi="宋体" w:eastAsia="宋体" w:cs="宋体"/>
          <w:color w:val="0000FF"/>
          <w:kern w:val="0"/>
          <w:sz w:val="24"/>
          <w:szCs w:val="24"/>
          <w:u w:val="single"/>
        </w:rPr>
        <w:t>下式</w:t>
      </w:r>
      <w:r>
        <w:fldChar w:fldCharType="end"/>
      </w:r>
      <w:r>
        <w:rPr>
          <w:rFonts w:ascii="宋体" w:hAnsi="宋体" w:eastAsia="宋体" w:cs="宋体"/>
          <w:color w:val="000000"/>
          <w:kern w:val="0"/>
          <w:sz w:val="24"/>
          <w:szCs w:val="24"/>
        </w:rPr>
        <w:t>计算:</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5．4．13</w:t>
      </w:r>
      <w:r>
        <w:rPr>
          <w:rFonts w:ascii="宋体" w:hAnsi="宋体" w:eastAsia="宋体" w:cs="宋体"/>
          <w:color w:val="000000"/>
          <w:kern w:val="0"/>
          <w:sz w:val="24"/>
          <w:szCs w:val="24"/>
        </w:rPr>
        <w:t>当隶属度为</w:t>
      </w:r>
      <w:r>
        <w:fldChar w:fldCharType="begin"/>
      </w:r>
      <w:r>
        <w:instrText xml:space="preserve">HYPERLINK "http://www.gdcic.net/hybz_webapp/Query/ShowPicture.aspx?pic=JGJ125-99/5-4-13.gif" \t "_blank" </w:instrText>
      </w:r>
      <w:r>
        <w:fldChar w:fldCharType="separate"/>
      </w:r>
      <w:r>
        <w:rPr>
          <w:rFonts w:ascii="宋体" w:hAnsi="宋体" w:eastAsia="宋体" w:cs="宋体"/>
          <w:color w:val="0000FF"/>
          <w:kern w:val="0"/>
          <w:sz w:val="24"/>
          <w:szCs w:val="24"/>
          <w:u w:val="single"/>
        </w:rPr>
        <w:t>下列值</w:t>
      </w:r>
      <w:r>
        <w:fldChar w:fldCharType="end"/>
      </w:r>
      <w:r>
        <w:rPr>
          <w:rFonts w:ascii="宋体" w:hAnsi="宋体" w:eastAsia="宋体" w:cs="宋体"/>
          <w:color w:val="000000"/>
          <w:kern w:val="0"/>
          <w:sz w:val="24"/>
          <w:szCs w:val="24"/>
        </w:rPr>
        <w:t>时:</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hint="eastAsia" w:ascii="宋体" w:hAnsi="宋体" w:eastAsia="宋体" w:cs="宋体"/>
          <w:b/>
          <w:bCs/>
          <w:color w:val="000000"/>
          <w:kern w:val="0"/>
          <w:sz w:val="24"/>
          <w:szCs w:val="24"/>
        </w:rPr>
        <w:t>5．4．14</w:t>
      </w:r>
      <w:r>
        <w:rPr>
          <w:rFonts w:ascii="宋体" w:hAnsi="宋体" w:eastAsia="宋体" w:cs="宋体"/>
          <w:color w:val="000000"/>
          <w:kern w:val="0"/>
          <w:sz w:val="24"/>
          <w:szCs w:val="24"/>
        </w:rPr>
        <w:t>其他简易结构房屋可按本章第5.3节原则直接评定.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 w:type="character" w:customStyle="1" w:styleId="6">
    <w:name w:val="apple-converted-space"/>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1260</Words>
  <Characters>7184</Characters>
  <Lines>59</Lines>
  <Paragraphs>16</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2013-05-31T03:05:00Z</dcterms:created>
  <dc:creator>崔汝贤</dc:creator>
  <cp:lastModifiedBy>HY</cp:lastModifiedBy>
  <dcterms:modified xsi:type="dcterms:W3CDTF">2014-04-22T00:50:14Z</dcterms:modified>
  <dc:title>《危险房屋鉴定标准》JGJ125-99（2004年版）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