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D87F4B" w:rsidRPr="00D87F4B" w:rsidTr="00D87F4B">
        <w:trPr>
          <w:trHeight w:val="375"/>
          <w:tblCellSpacing w:w="7" w:type="dxa"/>
          <w:jc w:val="center"/>
        </w:trPr>
        <w:tc>
          <w:tcPr>
            <w:tcW w:w="14550" w:type="dxa"/>
            <w:gridSpan w:val="2"/>
            <w:shd w:val="clear" w:color="auto" w:fill="FFFBCC"/>
            <w:vAlign w:val="center"/>
            <w:hideMark/>
          </w:tcPr>
          <w:p w:rsidR="00D87F4B" w:rsidRPr="00D87F4B" w:rsidRDefault="00D87F4B" w:rsidP="00D87F4B">
            <w:pPr>
              <w:widowControl/>
              <w:jc w:val="center"/>
              <w:rPr>
                <w:rFonts w:ascii="宋体" w:eastAsia="宋体" w:hAnsi="宋体" w:cs="宋体"/>
                <w:kern w:val="0"/>
                <w:sz w:val="18"/>
                <w:szCs w:val="18"/>
              </w:rPr>
            </w:pPr>
            <w:r w:rsidRPr="00D87F4B">
              <w:rPr>
                <w:rFonts w:ascii="宋体" w:eastAsia="宋体" w:hAnsi="宋体" w:cs="宋体"/>
                <w:b/>
                <w:bCs/>
                <w:kern w:val="0"/>
                <w:sz w:val="18"/>
                <w:szCs w:val="18"/>
              </w:rPr>
              <w:t>云南师范大学呈贡校区能源与环境科学学院可再生能源材料先进技术与制备教育部重点实验室工程监理(二次公告)</w:t>
            </w:r>
            <w:r w:rsidRPr="00D87F4B">
              <w:rPr>
                <w:rFonts w:ascii="宋体" w:eastAsia="宋体" w:hAnsi="宋体" w:cs="宋体"/>
                <w:kern w:val="0"/>
                <w:sz w:val="18"/>
                <w:szCs w:val="18"/>
              </w:rPr>
              <w:t xml:space="preserve">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建设单位：</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云南师范大学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招标代理机构：</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云南赛林建设招标咨询有限公司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招标公告编号：</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ZBGG53000020110319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工程地址：</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昆明市呈贡县吴家营乡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招标类别：</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监理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工程性质：</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新建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工程规模：</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346600㎡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投标人资质要求：</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建设行政主管部门核发的工程监理综合资质或工程监理甲级（必须含房屋建筑工程）的独立法人且具备承担本招标施工监理能力的企业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是否资格预审：</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是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报名开始时间：</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2011-06-23 9:00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报名截止时间：</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2011-06-29 17:00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报名地点：</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云南赛林建设招标咨询有限公司（云南民族村昆明故城9幢）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联系人：</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proofErr w:type="gramStart"/>
            <w:r w:rsidRPr="00D87F4B">
              <w:rPr>
                <w:rFonts w:ascii="宋体" w:eastAsia="宋体" w:hAnsi="宋体" w:cs="宋体"/>
                <w:kern w:val="0"/>
                <w:sz w:val="18"/>
                <w:szCs w:val="18"/>
              </w:rPr>
              <w:t>钱军</w:t>
            </w:r>
            <w:proofErr w:type="gramEnd"/>
            <w:r w:rsidRPr="00D87F4B">
              <w:rPr>
                <w:rFonts w:ascii="宋体" w:eastAsia="宋体" w:hAnsi="宋体" w:cs="宋体"/>
                <w:kern w:val="0"/>
                <w:sz w:val="18"/>
                <w:szCs w:val="18"/>
              </w:rPr>
              <w:t xml:space="preserve">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联系电话：</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0871-3181513 </w:t>
            </w:r>
          </w:p>
        </w:tc>
      </w:tr>
      <w:tr w:rsidR="00D87F4B" w:rsidRPr="00D87F4B" w:rsidTr="00D87F4B">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300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资格预审条件或报名要求：</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投标申请人应是经国家工商行政管理部门登记注册的独立企业法人，并应具有良好的财务状况，银行资信和商业信誉，没有处于被责令停业，财产被接管、冻结或破产的状态；投标申请人须具有建设行政主管部门核发的工程监理综合资质或工程监理甲级（必须含房屋建筑工程）的独立法人且具备承担本招标施工监理能力的企业；投标申请人2008～2010年承担过2个类似工程业绩；拟派驻本项目现场的总监理工程师应具有建设行政主管部门核发的注册监理工程师证书，且具有中级或中级以上工程师职称。2006以来年作为总监理工程师承担过2个类似规模工程业绩（房屋建筑工程监理）；省外投标企业应提供省外建筑企业入滇备案证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工程详细信息：</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项目概况：本工程建筑用地面积23200平方米，总建筑面积29179平方米，其中：地下建筑面积：7060平方米，地上建筑面积：22119平方米，建筑基底面积：6180平方米。建筑层数：地上3-5层，建筑高度：22.6米，地下1层，本工程在地下层设置活动用房、汽车库及</w:t>
            </w:r>
            <w:r w:rsidRPr="00D87F4B">
              <w:rPr>
                <w:rFonts w:ascii="宋体" w:eastAsia="宋体" w:hAnsi="宋体" w:cs="宋体"/>
                <w:kern w:val="0"/>
                <w:sz w:val="18"/>
                <w:szCs w:val="18"/>
              </w:rPr>
              <w:lastRenderedPageBreak/>
              <w:t xml:space="preserve">设备用房，总计可停放机动车辆160辆。建筑等级：本工程为多层公共建筑，建筑设计使用年限为50年，建筑耐火等级地上部分为二级，地下部分为一级。抗震设防烈度：昆明市抗震基本设防烈度为8度，本工程建筑按8度抗震设计 </w:t>
            </w:r>
          </w:p>
        </w:tc>
      </w:tr>
      <w:tr w:rsidR="00D87F4B" w:rsidRPr="00D87F4B" w:rsidTr="00D87F4B">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D87F4B" w:rsidRPr="00D87F4B">
              <w:trPr>
                <w:tblCellSpacing w:w="0" w:type="dxa"/>
              </w:trPr>
              <w:tc>
                <w:tcPr>
                  <w:tcW w:w="750" w:type="dxa"/>
                  <w:vAlign w:val="center"/>
                  <w:hideMark/>
                </w:tcPr>
                <w:p w:rsidR="00D87F4B" w:rsidRPr="00D87F4B" w:rsidRDefault="00D87F4B" w:rsidP="00D87F4B">
                  <w:pPr>
                    <w:widowControl/>
                    <w:jc w:val="left"/>
                    <w:rPr>
                      <w:rFonts w:ascii="宋体" w:eastAsia="宋体" w:hAnsi="宋体" w:cs="宋体"/>
                      <w:kern w:val="0"/>
                      <w:sz w:val="18"/>
                      <w:szCs w:val="18"/>
                    </w:rPr>
                  </w:pPr>
                </w:p>
              </w:tc>
              <w:tc>
                <w:tcPr>
                  <w:tcW w:w="2250" w:type="dxa"/>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b/>
                      <w:bCs/>
                      <w:kern w:val="0"/>
                      <w:sz w:val="18"/>
                    </w:rPr>
                    <w:t>备注：</w:t>
                  </w:r>
                  <w:r w:rsidRPr="00D87F4B">
                    <w:rPr>
                      <w:rFonts w:ascii="宋体" w:eastAsia="宋体" w:hAnsi="宋体" w:cs="宋体"/>
                      <w:kern w:val="0"/>
                      <w:sz w:val="18"/>
                      <w:szCs w:val="18"/>
                    </w:rPr>
                    <w:t xml:space="preserve"> </w:t>
                  </w:r>
                </w:p>
              </w:tc>
            </w:tr>
          </w:tbl>
          <w:p w:rsidR="00D87F4B" w:rsidRPr="00D87F4B" w:rsidRDefault="00D87F4B" w:rsidP="00D87F4B">
            <w:pPr>
              <w:widowControl/>
              <w:jc w:val="left"/>
              <w:rPr>
                <w:rFonts w:ascii="宋体" w:eastAsia="宋体" w:hAnsi="宋体" w:cs="宋体"/>
                <w:kern w:val="0"/>
                <w:sz w:val="18"/>
                <w:szCs w:val="18"/>
              </w:rPr>
            </w:pPr>
          </w:p>
        </w:tc>
        <w:tc>
          <w:tcPr>
            <w:tcW w:w="10800" w:type="dxa"/>
            <w:shd w:val="clear" w:color="auto" w:fill="FFFFFF"/>
            <w:vAlign w:val="center"/>
            <w:hideMark/>
          </w:tcPr>
          <w:p w:rsidR="00D87F4B" w:rsidRPr="00D87F4B" w:rsidRDefault="00D87F4B" w:rsidP="00D87F4B">
            <w:pPr>
              <w:widowControl/>
              <w:jc w:val="left"/>
              <w:rPr>
                <w:rFonts w:ascii="宋体" w:eastAsia="宋体" w:hAnsi="宋体" w:cs="宋体"/>
                <w:kern w:val="0"/>
                <w:sz w:val="18"/>
                <w:szCs w:val="18"/>
              </w:rPr>
            </w:pPr>
            <w:r w:rsidRPr="00D87F4B">
              <w:rPr>
                <w:rFonts w:ascii="宋体" w:eastAsia="宋体" w:hAnsi="宋体" w:cs="宋体"/>
                <w:kern w:val="0"/>
                <w:sz w:val="18"/>
                <w:szCs w:val="18"/>
              </w:rPr>
              <w:t xml:space="preserve">购买资格预审文件时，携带下列资料：（1）、营业执照（原件、复印件加盖公章一份）；（2）、资质证书（原件、复印件加盖公章一份）； （3）、法定代表人身份证明（原件及法定代表人身份证复印件）；（4）、法定代表人授权委托书（原件）；（5）、授权委托人身份证（原件及复印件）；（6）、注册监理工程师注册证及中级或中级以上工程师职称证（原件、复印件加盖公章一份）；（7）、省外企业入滇备案证（原件、复印件加盖公章一份，省外企业适用） </w:t>
            </w:r>
          </w:p>
        </w:tc>
      </w:tr>
    </w:tbl>
    <w:p w:rsidR="00AA5C99" w:rsidRPr="00D87F4B" w:rsidRDefault="00AA5C99"/>
    <w:sectPr w:rsidR="00AA5C99" w:rsidRPr="00D87F4B" w:rsidSect="00D87F4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F4B"/>
    <w:rsid w:val="00AA5C99"/>
    <w:rsid w:val="00D87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7F4B"/>
    <w:rPr>
      <w:b/>
      <w:bCs/>
    </w:rPr>
  </w:style>
</w:styles>
</file>

<file path=word/webSettings.xml><?xml version="1.0" encoding="utf-8"?>
<w:webSettings xmlns:r="http://schemas.openxmlformats.org/officeDocument/2006/relationships" xmlns:w="http://schemas.openxmlformats.org/wordprocessingml/2006/main">
  <w:divs>
    <w:div w:id="561258511">
      <w:bodyDiv w:val="1"/>
      <w:marLeft w:val="0"/>
      <w:marRight w:val="0"/>
      <w:marTop w:val="0"/>
      <w:marBottom w:val="0"/>
      <w:divBdr>
        <w:top w:val="none" w:sz="0" w:space="0" w:color="auto"/>
        <w:left w:val="none" w:sz="0" w:space="0" w:color="auto"/>
        <w:bottom w:val="none" w:sz="0" w:space="0" w:color="auto"/>
        <w:right w:val="none" w:sz="0" w:space="0" w:color="auto"/>
      </w:divBdr>
      <w:divsChild>
        <w:div w:id="200377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2013-10-09T06:23:00Z</dcterms:created>
  <dcterms:modified xsi:type="dcterms:W3CDTF">2013-10-09T06:24:00Z</dcterms:modified>
</cp:coreProperties>
</file>